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7B" w:rsidRDefault="0072177B" w:rsidP="0072177B">
      <w:bookmarkStart w:id="0" w:name="_GoBack"/>
      <w:bookmarkEnd w:id="0"/>
    </w:p>
    <w:tbl>
      <w:tblPr>
        <w:tblW w:w="0" w:type="auto"/>
        <w:jc w:val="center"/>
        <w:tblCellMar>
          <w:left w:w="0" w:type="dxa"/>
          <w:right w:w="0" w:type="dxa"/>
        </w:tblCellMar>
        <w:tblLook w:val="04A0" w:firstRow="1" w:lastRow="0" w:firstColumn="1" w:lastColumn="0" w:noHBand="0" w:noVBand="1"/>
      </w:tblPr>
      <w:tblGrid>
        <w:gridCol w:w="9072"/>
      </w:tblGrid>
      <w:tr w:rsidR="0072177B" w:rsidTr="00AC5B46">
        <w:trPr>
          <w:trHeight w:val="555"/>
          <w:jc w:val="center"/>
        </w:trPr>
        <w:tc>
          <w:tcPr>
            <w:tcW w:w="9072" w:type="dxa"/>
            <w:tcMar>
              <w:top w:w="0" w:type="dxa"/>
              <w:left w:w="108" w:type="dxa"/>
              <w:bottom w:w="0" w:type="dxa"/>
              <w:right w:w="108" w:type="dxa"/>
            </w:tcMar>
          </w:tcPr>
          <w:tbl>
            <w:tblPr>
              <w:tblStyle w:val="Grilledutableau"/>
              <w:tblW w:w="0" w:type="auto"/>
              <w:tblLook w:val="04A0" w:firstRow="1" w:lastRow="0" w:firstColumn="1" w:lastColumn="0" w:noHBand="0" w:noVBand="1"/>
            </w:tblPr>
            <w:tblGrid>
              <w:gridCol w:w="1588"/>
              <w:gridCol w:w="7258"/>
            </w:tblGrid>
            <w:tr w:rsidR="0027523B" w:rsidTr="0027523B">
              <w:trPr>
                <w:trHeight w:val="1342"/>
              </w:trPr>
              <w:tc>
                <w:tcPr>
                  <w:tcW w:w="1588" w:type="dxa"/>
                </w:tcPr>
                <w:p w:rsidR="00AC5B46" w:rsidRDefault="00AC5B46" w:rsidP="0027523B">
                  <w:pPr>
                    <w:spacing w:before="100" w:beforeAutospacing="1" w:after="100" w:afterAutospacing="1" w:line="360" w:lineRule="atLeast"/>
                    <w:jc w:val="center"/>
                    <w:rPr>
                      <w:b/>
                      <w:bCs/>
                      <w:color w:val="004E8F"/>
                      <w:sz w:val="36"/>
                      <w:szCs w:val="36"/>
                      <w:lang w:eastAsia="fr-FR"/>
                    </w:rPr>
                  </w:pPr>
                  <w:r w:rsidRPr="00AC5B46">
                    <w:rPr>
                      <w:b/>
                      <w:bCs/>
                      <w:noProof/>
                      <w:color w:val="FFFFFF" w:themeColor="background1"/>
                      <w:sz w:val="36"/>
                      <w:szCs w:val="36"/>
                      <w:lang w:eastAsia="fr-FR"/>
                    </w:rPr>
                    <w:drawing>
                      <wp:inline distT="0" distB="0" distL="0" distR="0">
                        <wp:extent cx="761365" cy="819150"/>
                        <wp:effectExtent l="0" t="0" r="635" b="0"/>
                        <wp:docPr id="4" name="Image 4" descr="H:\00 POLE PARTAGE DOCUMENTS\2 COMMUNICATION\Logos\rond_logo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0 POLE PARTAGE DOCUMENTS\2 COMMUNICATION\Logos\rond_logobl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6219" cy="835131"/>
                                </a:xfrm>
                                <a:prstGeom prst="rect">
                                  <a:avLst/>
                                </a:prstGeom>
                                <a:noFill/>
                                <a:ln>
                                  <a:noFill/>
                                </a:ln>
                              </pic:spPr>
                            </pic:pic>
                          </a:graphicData>
                        </a:graphic>
                      </wp:inline>
                    </w:drawing>
                  </w:r>
                </w:p>
              </w:tc>
              <w:tc>
                <w:tcPr>
                  <w:tcW w:w="7258" w:type="dxa"/>
                  <w:shd w:val="clear" w:color="auto" w:fill="0070C0"/>
                  <w:vAlign w:val="center"/>
                </w:tcPr>
                <w:p w:rsidR="00AC5B46" w:rsidRPr="00AC5B46" w:rsidRDefault="00AC5B46" w:rsidP="0027523B">
                  <w:pPr>
                    <w:spacing w:before="100" w:beforeAutospacing="1" w:after="100" w:afterAutospacing="1" w:line="360" w:lineRule="atLeast"/>
                    <w:jc w:val="center"/>
                    <w:rPr>
                      <w:b/>
                      <w:bCs/>
                      <w:color w:val="FFFFFF" w:themeColor="background1"/>
                      <w:sz w:val="40"/>
                      <w:szCs w:val="40"/>
                      <w:lang w:eastAsia="fr-FR"/>
                    </w:rPr>
                  </w:pPr>
                  <w:r w:rsidRPr="00AC5B46">
                    <w:rPr>
                      <w:b/>
                      <w:bCs/>
                      <w:color w:val="FFFFFF" w:themeColor="background1"/>
                      <w:sz w:val="40"/>
                      <w:szCs w:val="40"/>
                      <w:lang w:eastAsia="fr-FR"/>
                    </w:rPr>
                    <w:t>Centres de loisirs été 2020</w:t>
                  </w:r>
                </w:p>
              </w:tc>
            </w:tr>
          </w:tbl>
          <w:p w:rsidR="0027523B" w:rsidRPr="00F65F0C" w:rsidRDefault="0027523B" w:rsidP="0027523B">
            <w:pPr>
              <w:pStyle w:val="NormalWeb"/>
              <w:spacing w:before="0" w:beforeAutospacing="0" w:after="0" w:afterAutospacing="0"/>
              <w:rPr>
                <w:rFonts w:ascii="Calibri" w:hAnsi="Calibri"/>
                <w:b/>
                <w:bCs/>
                <w:sz w:val="44"/>
                <w:szCs w:val="44"/>
              </w:rPr>
            </w:pPr>
          </w:p>
          <w:p w:rsidR="0027523B" w:rsidRDefault="0072177B" w:rsidP="0027523B">
            <w:pPr>
              <w:pStyle w:val="NormalWeb"/>
              <w:spacing w:before="0" w:beforeAutospacing="0" w:after="0" w:afterAutospacing="0"/>
              <w:jc w:val="both"/>
              <w:rPr>
                <w:rFonts w:ascii="Calibri" w:hAnsi="Calibri"/>
                <w:b/>
                <w:bCs/>
              </w:rPr>
            </w:pPr>
            <w:r w:rsidRPr="00485305">
              <w:rPr>
                <w:rFonts w:ascii="Calibri" w:hAnsi="Calibri"/>
                <w:b/>
                <w:bCs/>
              </w:rPr>
              <w:t>La Ville de Niort propose d'accueillir les 2-11 ans dans ses centres de loisirs pendant les vacances d'été, dans le respect des protocoles sanitaires et avec un fonctionnement adapté, qui pourra évoluer en fonction des instructions du Ministère de l’Education Nationale et de la Jeunesse.</w:t>
            </w:r>
          </w:p>
          <w:p w:rsidR="0072177B" w:rsidRPr="00485305" w:rsidRDefault="0072177B" w:rsidP="0027523B">
            <w:pPr>
              <w:pStyle w:val="NormalWeb"/>
              <w:spacing w:before="0" w:beforeAutospacing="0" w:after="0" w:afterAutospacing="0"/>
              <w:jc w:val="both"/>
              <w:rPr>
                <w:rFonts w:ascii="Calibri" w:hAnsi="Calibri"/>
              </w:rPr>
            </w:pPr>
            <w:r w:rsidRPr="00485305">
              <w:rPr>
                <w:rFonts w:ascii="Calibri" w:hAnsi="Calibri"/>
                <w:b/>
                <w:bCs/>
              </w:rPr>
              <w:t>Un centre supplémentaire sera ouvert cet été,</w:t>
            </w:r>
            <w:r w:rsidRPr="00485305">
              <w:rPr>
                <w:rFonts w:ascii="Calibri" w:hAnsi="Calibri"/>
              </w:rPr>
              <w:t xml:space="preserve"> afin de satisfaire un maximum de demandes sur les 5 premières semaines des vacances, tout en limitant les capacités sur chaque site. </w:t>
            </w:r>
          </w:p>
          <w:p w:rsidR="0072177B" w:rsidRPr="00485305" w:rsidRDefault="0072177B" w:rsidP="0027523B">
            <w:pPr>
              <w:jc w:val="both"/>
              <w:rPr>
                <w:sz w:val="24"/>
                <w:szCs w:val="24"/>
                <w:lang w:eastAsia="fr-FR"/>
              </w:rPr>
            </w:pPr>
            <w:r w:rsidRPr="00485305">
              <w:rPr>
                <w:sz w:val="24"/>
                <w:szCs w:val="24"/>
                <w:lang w:eastAsia="fr-FR"/>
              </w:rPr>
              <w:t>Les enfants seront accueillis :</w:t>
            </w:r>
          </w:p>
          <w:p w:rsidR="0072177B" w:rsidRPr="00485305" w:rsidRDefault="0072177B" w:rsidP="0027523B">
            <w:pPr>
              <w:pStyle w:val="Paragraphedeliste"/>
              <w:numPr>
                <w:ilvl w:val="0"/>
                <w:numId w:val="1"/>
              </w:numPr>
              <w:ind w:left="714" w:hanging="357"/>
              <w:jc w:val="both"/>
              <w:rPr>
                <w:sz w:val="24"/>
                <w:szCs w:val="24"/>
                <w:lang w:eastAsia="fr-FR"/>
              </w:rPr>
            </w:pPr>
            <w:r w:rsidRPr="00485305">
              <w:rPr>
                <w:b/>
                <w:bCs/>
                <w:sz w:val="24"/>
                <w:szCs w:val="24"/>
                <w:lang w:eastAsia="fr-FR"/>
              </w:rPr>
              <w:t xml:space="preserve">à </w:t>
            </w:r>
            <w:proofErr w:type="spellStart"/>
            <w:r w:rsidRPr="00485305">
              <w:rPr>
                <w:b/>
                <w:bCs/>
                <w:sz w:val="24"/>
                <w:szCs w:val="24"/>
                <w:lang w:eastAsia="fr-FR"/>
              </w:rPr>
              <w:t>Chantemerle</w:t>
            </w:r>
            <w:proofErr w:type="spellEnd"/>
            <w:r w:rsidRPr="00485305">
              <w:rPr>
                <w:b/>
                <w:bCs/>
                <w:sz w:val="24"/>
                <w:szCs w:val="24"/>
                <w:lang w:eastAsia="fr-FR"/>
              </w:rPr>
              <w:t xml:space="preserve"> : </w:t>
            </w:r>
            <w:r w:rsidRPr="00485305">
              <w:rPr>
                <w:sz w:val="24"/>
                <w:szCs w:val="24"/>
                <w:lang w:eastAsia="fr-FR"/>
              </w:rPr>
              <w:t xml:space="preserve">pour les 4 à 11 ans </w:t>
            </w:r>
            <w:r w:rsidRPr="00485305">
              <w:rPr>
                <w:b/>
                <w:bCs/>
                <w:sz w:val="24"/>
                <w:szCs w:val="24"/>
                <w:lang w:eastAsia="fr-FR"/>
              </w:rPr>
              <w:t>jusqu’au 28 août</w:t>
            </w:r>
            <w:r w:rsidRPr="00485305">
              <w:rPr>
                <w:sz w:val="24"/>
                <w:szCs w:val="24"/>
                <w:lang w:eastAsia="fr-FR"/>
              </w:rPr>
              <w:t xml:space="preserve"> et exceptionnellement le </w:t>
            </w:r>
            <w:r w:rsidRPr="00485305">
              <w:rPr>
                <w:b/>
                <w:bCs/>
                <w:sz w:val="24"/>
                <w:szCs w:val="24"/>
                <w:lang w:eastAsia="fr-FR"/>
              </w:rPr>
              <w:t>lundi 31 août</w:t>
            </w:r>
            <w:r w:rsidRPr="00485305">
              <w:rPr>
                <w:sz w:val="24"/>
                <w:szCs w:val="24"/>
                <w:lang w:eastAsia="fr-FR"/>
              </w:rPr>
              <w:t xml:space="preserve"> pour les 2-11 ans</w:t>
            </w:r>
          </w:p>
          <w:p w:rsidR="0072177B" w:rsidRPr="00485305" w:rsidRDefault="0072177B" w:rsidP="0027523B">
            <w:pPr>
              <w:pStyle w:val="Paragraphedeliste"/>
              <w:numPr>
                <w:ilvl w:val="0"/>
                <w:numId w:val="1"/>
              </w:numPr>
              <w:spacing w:after="75"/>
              <w:jc w:val="both"/>
              <w:rPr>
                <w:sz w:val="24"/>
                <w:szCs w:val="24"/>
                <w:lang w:eastAsia="fr-FR"/>
              </w:rPr>
            </w:pPr>
            <w:r w:rsidRPr="00485305">
              <w:rPr>
                <w:b/>
                <w:bCs/>
                <w:sz w:val="24"/>
                <w:szCs w:val="24"/>
                <w:lang w:eastAsia="fr-FR"/>
              </w:rPr>
              <w:t xml:space="preserve">à l’école Edmond Proust : </w:t>
            </w:r>
            <w:r w:rsidRPr="00485305">
              <w:rPr>
                <w:sz w:val="24"/>
                <w:szCs w:val="24"/>
                <w:lang w:eastAsia="fr-FR"/>
              </w:rPr>
              <w:t xml:space="preserve">pour les 2 à 5 ans </w:t>
            </w:r>
            <w:r w:rsidRPr="00485305">
              <w:rPr>
                <w:b/>
                <w:bCs/>
                <w:sz w:val="24"/>
                <w:szCs w:val="24"/>
                <w:lang w:eastAsia="fr-FR"/>
              </w:rPr>
              <w:t>jusqu'au 28 août</w:t>
            </w:r>
            <w:r w:rsidRPr="00485305">
              <w:rPr>
                <w:sz w:val="24"/>
                <w:szCs w:val="24"/>
                <w:lang w:eastAsia="fr-FR"/>
              </w:rPr>
              <w:t xml:space="preserve"> (9 allée Pauline </w:t>
            </w:r>
            <w:proofErr w:type="spellStart"/>
            <w:r w:rsidRPr="00485305">
              <w:rPr>
                <w:sz w:val="24"/>
                <w:szCs w:val="24"/>
                <w:lang w:eastAsia="fr-FR"/>
              </w:rPr>
              <w:t>Kergormard</w:t>
            </w:r>
            <w:proofErr w:type="spellEnd"/>
            <w:r w:rsidRPr="00485305">
              <w:rPr>
                <w:sz w:val="24"/>
                <w:szCs w:val="24"/>
                <w:lang w:eastAsia="fr-FR"/>
              </w:rPr>
              <w:t>) ; pour les 6 à 11 ans </w:t>
            </w:r>
            <w:r w:rsidRPr="00485305">
              <w:rPr>
                <w:b/>
                <w:bCs/>
                <w:sz w:val="24"/>
                <w:szCs w:val="24"/>
                <w:lang w:eastAsia="fr-FR"/>
              </w:rPr>
              <w:t>jusqu'au 28 août</w:t>
            </w:r>
            <w:r w:rsidRPr="00485305">
              <w:rPr>
                <w:sz w:val="24"/>
                <w:szCs w:val="24"/>
                <w:lang w:eastAsia="fr-FR"/>
              </w:rPr>
              <w:t xml:space="preserve"> (rue Edmond Proust).</w:t>
            </w:r>
          </w:p>
          <w:p w:rsidR="0072177B" w:rsidRPr="00485305" w:rsidRDefault="0072177B" w:rsidP="0027523B">
            <w:pPr>
              <w:pStyle w:val="Paragraphedeliste"/>
              <w:numPr>
                <w:ilvl w:val="0"/>
                <w:numId w:val="1"/>
              </w:numPr>
              <w:spacing w:after="75"/>
              <w:jc w:val="both"/>
              <w:rPr>
                <w:sz w:val="24"/>
                <w:szCs w:val="24"/>
                <w:lang w:eastAsia="fr-FR"/>
              </w:rPr>
            </w:pPr>
            <w:r w:rsidRPr="00485305">
              <w:rPr>
                <w:b/>
                <w:bCs/>
                <w:sz w:val="24"/>
                <w:szCs w:val="24"/>
                <w:lang w:eastAsia="fr-FR"/>
              </w:rPr>
              <w:t>à l’école Louis Pasteur : pour les 2 à 11 ans</w:t>
            </w:r>
            <w:r w:rsidRPr="00485305">
              <w:rPr>
                <w:sz w:val="24"/>
                <w:szCs w:val="24"/>
                <w:lang w:eastAsia="fr-FR"/>
              </w:rPr>
              <w:t xml:space="preserve"> jusqu’au 7 août</w:t>
            </w:r>
          </w:p>
          <w:p w:rsidR="001B35B7" w:rsidRDefault="0072177B" w:rsidP="001B35B7">
            <w:pPr>
              <w:pStyle w:val="Paragraphedeliste"/>
              <w:numPr>
                <w:ilvl w:val="0"/>
                <w:numId w:val="1"/>
              </w:numPr>
              <w:spacing w:after="75"/>
              <w:jc w:val="both"/>
              <w:rPr>
                <w:sz w:val="24"/>
                <w:szCs w:val="24"/>
                <w:lang w:eastAsia="fr-FR"/>
              </w:rPr>
            </w:pPr>
            <w:r w:rsidRPr="00485305">
              <w:rPr>
                <w:b/>
                <w:bCs/>
                <w:sz w:val="24"/>
                <w:szCs w:val="24"/>
                <w:lang w:eastAsia="fr-FR"/>
              </w:rPr>
              <w:t>à l’école Agrippa d’Aubigné : pour les 2 à 11 ans</w:t>
            </w:r>
            <w:r w:rsidRPr="00485305">
              <w:rPr>
                <w:sz w:val="24"/>
                <w:szCs w:val="24"/>
                <w:lang w:eastAsia="fr-FR"/>
              </w:rPr>
              <w:t xml:space="preserve"> du 6 juillet au 7 août</w:t>
            </w:r>
          </w:p>
          <w:p w:rsidR="001B35B7" w:rsidRPr="001B35B7" w:rsidRDefault="001B35B7" w:rsidP="001B35B7">
            <w:pPr>
              <w:spacing w:after="75"/>
              <w:jc w:val="both"/>
              <w:rPr>
                <w:sz w:val="24"/>
                <w:szCs w:val="24"/>
                <w:lang w:eastAsia="fr-FR"/>
              </w:rPr>
            </w:pPr>
          </w:p>
          <w:p w:rsidR="0072177B" w:rsidRPr="00485305" w:rsidRDefault="0072177B" w:rsidP="001B35B7">
            <w:pPr>
              <w:pStyle w:val="NormalWeb"/>
              <w:spacing w:before="0" w:beforeAutospacing="0" w:after="120" w:afterAutospacing="0" w:line="270" w:lineRule="atLeast"/>
              <w:jc w:val="both"/>
              <w:rPr>
                <w:rFonts w:ascii="Calibri" w:hAnsi="Calibri"/>
              </w:rPr>
            </w:pPr>
            <w:r w:rsidRPr="00F65F0C">
              <w:rPr>
                <w:rFonts w:ascii="Calibri" w:hAnsi="Calibri"/>
                <w:b/>
              </w:rPr>
              <w:t>Les inscriptions</w:t>
            </w:r>
            <w:r w:rsidRPr="00485305">
              <w:rPr>
                <w:rFonts w:ascii="Calibri" w:hAnsi="Calibri"/>
              </w:rPr>
              <w:t xml:space="preserve"> débutent le </w:t>
            </w:r>
            <w:r w:rsidRPr="00485305">
              <w:rPr>
                <w:rFonts w:ascii="Calibri" w:hAnsi="Calibri"/>
                <w:b/>
                <w:bCs/>
              </w:rPr>
              <w:t>15 juin</w:t>
            </w:r>
            <w:r w:rsidRPr="00485305">
              <w:rPr>
                <w:rFonts w:ascii="Calibri" w:hAnsi="Calibri"/>
              </w:rPr>
              <w:t xml:space="preserve">. Elles se font </w:t>
            </w:r>
            <w:r w:rsidRPr="00485305">
              <w:rPr>
                <w:rFonts w:ascii="Calibri" w:hAnsi="Calibri"/>
                <w:shd w:val="clear" w:color="auto" w:fill="FFFFFF"/>
              </w:rPr>
              <w:t>à la semaine.</w:t>
            </w:r>
            <w:r w:rsidRPr="00485305">
              <w:rPr>
                <w:rFonts w:ascii="Calibri" w:hAnsi="Calibri"/>
              </w:rPr>
              <w:t xml:space="preserve"> Compte tenu de la crise sanitaire, il est demandé de privilégier l’inscription par courriel : </w:t>
            </w:r>
            <w:r w:rsidR="00D370FF" w:rsidRPr="00485305">
              <w:rPr>
                <w:rFonts w:ascii="Calibri" w:hAnsi="Calibri"/>
                <w:color w:val="4472C4" w:themeColor="accent5"/>
              </w:rPr>
              <w:t>centre.loisirs@mairie-niort.fr</w:t>
            </w:r>
          </w:p>
          <w:p w:rsidR="0072177B" w:rsidRPr="00485305" w:rsidRDefault="0072177B" w:rsidP="0027523B">
            <w:pPr>
              <w:spacing w:before="120" w:after="120" w:line="270" w:lineRule="atLeast"/>
              <w:rPr>
                <w:sz w:val="24"/>
                <w:szCs w:val="24"/>
                <w:lang w:eastAsia="fr-FR"/>
              </w:rPr>
            </w:pPr>
            <w:r w:rsidRPr="00485305">
              <w:rPr>
                <w:b/>
                <w:bCs/>
                <w:sz w:val="24"/>
                <w:szCs w:val="24"/>
                <w:lang w:eastAsia="fr-FR"/>
              </w:rPr>
              <w:t>Service de bus</w:t>
            </w:r>
            <w:r w:rsidRPr="00485305">
              <w:rPr>
                <w:sz w:val="24"/>
                <w:szCs w:val="24"/>
                <w:lang w:eastAsia="fr-FR"/>
              </w:rPr>
              <w:br/>
              <w:t xml:space="preserve">Le circuit de ramassage sera composé de 4 lignes, chacune affectée à un centre propre. La capacité des cars est réduite de moitié (1 personne par banquette).  La dépose des enfants sur le centre par les familles est à privilégier. </w:t>
            </w:r>
          </w:p>
          <w:p w:rsidR="0027523B" w:rsidRDefault="0072177B" w:rsidP="0027523B">
            <w:pPr>
              <w:jc w:val="both"/>
              <w:rPr>
                <w:sz w:val="24"/>
                <w:szCs w:val="24"/>
                <w:lang w:eastAsia="fr-FR"/>
              </w:rPr>
            </w:pPr>
            <w:r w:rsidRPr="00485305">
              <w:rPr>
                <w:b/>
                <w:bCs/>
                <w:sz w:val="24"/>
                <w:szCs w:val="24"/>
                <w:lang w:eastAsia="fr-FR"/>
              </w:rPr>
              <w:t>Horaires d’ouverture</w:t>
            </w:r>
          </w:p>
          <w:p w:rsidR="00485305" w:rsidRPr="00AC5B46" w:rsidRDefault="0072177B" w:rsidP="0027523B">
            <w:pPr>
              <w:spacing w:after="120"/>
              <w:jc w:val="both"/>
              <w:rPr>
                <w:sz w:val="24"/>
                <w:szCs w:val="24"/>
                <w:lang w:eastAsia="fr-FR"/>
              </w:rPr>
            </w:pPr>
            <w:r w:rsidRPr="00485305">
              <w:rPr>
                <w:sz w:val="24"/>
                <w:szCs w:val="24"/>
                <w:lang w:eastAsia="fr-FR"/>
              </w:rPr>
              <w:t xml:space="preserve">Les centres de loisirs sont ouverts du lundi au vendredi de 7h30 à 18h30 (sauf les jours fériés). </w:t>
            </w:r>
          </w:p>
          <w:p w:rsidR="0027523B" w:rsidRDefault="0072177B" w:rsidP="00F349CC">
            <w:pPr>
              <w:spacing w:before="120" w:after="120" w:line="270" w:lineRule="atLeast"/>
              <w:jc w:val="both"/>
              <w:rPr>
                <w:sz w:val="24"/>
                <w:szCs w:val="24"/>
                <w:lang w:eastAsia="fr-FR"/>
              </w:rPr>
            </w:pPr>
            <w:r w:rsidRPr="00485305">
              <w:rPr>
                <w:b/>
                <w:bCs/>
                <w:sz w:val="24"/>
                <w:szCs w:val="24"/>
                <w:lang w:eastAsia="fr-FR"/>
              </w:rPr>
              <w:t>Encadrement</w:t>
            </w:r>
            <w:r w:rsidRPr="00485305">
              <w:rPr>
                <w:sz w:val="24"/>
                <w:szCs w:val="24"/>
                <w:lang w:eastAsia="fr-FR"/>
              </w:rPr>
              <w:br/>
              <w:t>Les taux d’encadrement ont été renforcés pour faire respecter l</w:t>
            </w:r>
            <w:r w:rsidR="00F65F0C">
              <w:rPr>
                <w:sz w:val="24"/>
                <w:szCs w:val="24"/>
                <w:lang w:eastAsia="fr-FR"/>
              </w:rPr>
              <w:t>a distanciation par les enfants</w:t>
            </w:r>
            <w:r w:rsidR="00F349CC">
              <w:rPr>
                <w:sz w:val="24"/>
                <w:szCs w:val="24"/>
                <w:lang w:eastAsia="fr-FR"/>
              </w:rPr>
              <w:t>.</w:t>
            </w:r>
            <w:r w:rsidRPr="00485305">
              <w:rPr>
                <w:sz w:val="24"/>
                <w:szCs w:val="24"/>
                <w:lang w:eastAsia="fr-FR"/>
              </w:rPr>
              <w:t xml:space="preserve">  </w:t>
            </w:r>
          </w:p>
          <w:p w:rsidR="0072177B" w:rsidRPr="00485305" w:rsidRDefault="0072177B" w:rsidP="0027523B">
            <w:pPr>
              <w:jc w:val="both"/>
              <w:rPr>
                <w:sz w:val="24"/>
                <w:szCs w:val="24"/>
                <w:lang w:eastAsia="fr-FR"/>
              </w:rPr>
            </w:pPr>
            <w:r w:rsidRPr="00485305">
              <w:rPr>
                <w:b/>
                <w:bCs/>
                <w:sz w:val="24"/>
                <w:szCs w:val="24"/>
                <w:lang w:eastAsia="fr-FR"/>
              </w:rPr>
              <w:t>Activités</w:t>
            </w:r>
            <w:r w:rsidRPr="00485305">
              <w:rPr>
                <w:sz w:val="24"/>
                <w:szCs w:val="24"/>
                <w:lang w:eastAsia="fr-FR"/>
              </w:rPr>
              <w:br/>
              <w:t xml:space="preserve">Une sortie par semaine et par enfant dans des espaces de plein air, de proximité, sera proposée. </w:t>
            </w:r>
          </w:p>
          <w:p w:rsidR="0072177B" w:rsidRPr="00485305" w:rsidRDefault="0072177B" w:rsidP="0027523B">
            <w:pPr>
              <w:jc w:val="both"/>
              <w:rPr>
                <w:sz w:val="24"/>
                <w:szCs w:val="24"/>
                <w:lang w:eastAsia="fr-FR"/>
              </w:rPr>
            </w:pPr>
            <w:r w:rsidRPr="00485305">
              <w:rPr>
                <w:sz w:val="24"/>
                <w:szCs w:val="24"/>
                <w:lang w:eastAsia="fr-FR"/>
              </w:rPr>
              <w:t xml:space="preserve">Quatre associations par semaine et par centre animeront des ateliers sportifs, culturels, environnementaux, et de bien-être en formule « mini </w:t>
            </w:r>
            <w:r w:rsidR="00485305">
              <w:rPr>
                <w:sz w:val="24"/>
                <w:szCs w:val="24"/>
                <w:lang w:eastAsia="fr-FR"/>
              </w:rPr>
              <w:t>stage » pour les plus de 6 ans ou</w:t>
            </w:r>
            <w:r w:rsidRPr="00485305">
              <w:rPr>
                <w:sz w:val="24"/>
                <w:szCs w:val="24"/>
                <w:lang w:eastAsia="fr-FR"/>
              </w:rPr>
              <w:t xml:space="preserve"> « initiation » pour les moins de 6 ans.</w:t>
            </w:r>
          </w:p>
          <w:p w:rsidR="0072177B" w:rsidRDefault="0072177B" w:rsidP="00F349CC">
            <w:pPr>
              <w:spacing w:before="120" w:after="120" w:line="270" w:lineRule="atLeast"/>
              <w:jc w:val="both"/>
              <w:rPr>
                <w:sz w:val="24"/>
                <w:szCs w:val="24"/>
                <w:lang w:eastAsia="fr-FR"/>
              </w:rPr>
            </w:pPr>
            <w:r w:rsidRPr="00485305">
              <w:rPr>
                <w:sz w:val="24"/>
                <w:szCs w:val="24"/>
                <w:lang w:eastAsia="fr-FR"/>
              </w:rPr>
              <w:t xml:space="preserve">Une offre spécifique de séjours de 4 nuitées dans le Gîte des Dolmens à Bougon sera proposée à 10 enfants par semaine (8-11 ans) inscrits dans l’un des 4 centres de loisirs du 6 juillet au 14 août (hors semaine du 13 au 17 juillet). Cette offre s’adresse aux familles  bénéficiaires des bourses Passeports Enfants de la CAF. </w:t>
            </w:r>
          </w:p>
          <w:p w:rsidR="00F65F0C" w:rsidRPr="00485305" w:rsidRDefault="00F65F0C" w:rsidP="00F349CC">
            <w:pPr>
              <w:spacing w:before="120" w:after="120" w:line="270" w:lineRule="atLeast"/>
              <w:jc w:val="both"/>
              <w:rPr>
                <w:sz w:val="24"/>
                <w:szCs w:val="24"/>
                <w:lang w:eastAsia="fr-FR"/>
              </w:rPr>
            </w:pPr>
          </w:p>
          <w:p w:rsidR="0072177B" w:rsidRPr="00AC5B46" w:rsidRDefault="00F349CC" w:rsidP="00F65F0C">
            <w:pPr>
              <w:spacing w:before="300" w:after="75"/>
              <w:rPr>
                <w:color w:val="0563C1"/>
                <w:sz w:val="24"/>
                <w:szCs w:val="24"/>
                <w:u w:val="single"/>
                <w:lang w:eastAsia="fr-FR"/>
              </w:rPr>
            </w:pPr>
            <w:r w:rsidRPr="005447B3">
              <w:rPr>
                <w:b/>
                <w:color w:val="000000"/>
                <w:sz w:val="24"/>
                <w:szCs w:val="24"/>
                <w:lang w:eastAsia="fr-FR"/>
              </w:rPr>
              <w:t xml:space="preserve">Pour plus d’information et accéder aux documents d’inscription, rendez-vous </w:t>
            </w:r>
            <w:r w:rsidR="0072177B" w:rsidRPr="005447B3">
              <w:rPr>
                <w:b/>
                <w:color w:val="000000"/>
                <w:sz w:val="24"/>
                <w:szCs w:val="24"/>
                <w:lang w:eastAsia="fr-FR"/>
              </w:rPr>
              <w:t>sur</w:t>
            </w:r>
            <w:r w:rsidR="00F65F0C">
              <w:rPr>
                <w:color w:val="000000"/>
                <w:sz w:val="24"/>
                <w:szCs w:val="24"/>
                <w:lang w:eastAsia="fr-FR"/>
              </w:rPr>
              <w:t xml:space="preserve"> : </w:t>
            </w:r>
            <w:hyperlink r:id="rId6" w:history="1">
              <w:r w:rsidR="0072177B" w:rsidRPr="00485305">
                <w:rPr>
                  <w:rStyle w:val="Lienhypertexte"/>
                  <w:sz w:val="24"/>
                  <w:szCs w:val="24"/>
                  <w:lang w:eastAsia="fr-FR"/>
                </w:rPr>
                <w:t>www.vivre-a-niort.com/fr/services-publics/culture-sport-loisirs</w:t>
              </w:r>
            </w:hyperlink>
          </w:p>
        </w:tc>
      </w:tr>
    </w:tbl>
    <w:p w:rsidR="009624E1" w:rsidRDefault="009624E1" w:rsidP="005447B3"/>
    <w:sectPr w:rsidR="009624E1" w:rsidSect="0027523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87B39"/>
    <w:multiLevelType w:val="multilevel"/>
    <w:tmpl w:val="FE5A9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7B"/>
    <w:rsid w:val="001B35B7"/>
    <w:rsid w:val="0027523B"/>
    <w:rsid w:val="00485305"/>
    <w:rsid w:val="005447B3"/>
    <w:rsid w:val="0072177B"/>
    <w:rsid w:val="009624E1"/>
    <w:rsid w:val="00AC5B46"/>
    <w:rsid w:val="00D370FF"/>
    <w:rsid w:val="00EB7CEC"/>
    <w:rsid w:val="00ED36AE"/>
    <w:rsid w:val="00F349CC"/>
    <w:rsid w:val="00F65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664E5-63DF-4722-8F8E-A8F25DED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77B"/>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2177B"/>
    <w:rPr>
      <w:color w:val="0563C1"/>
      <w:u w:val="single"/>
    </w:rPr>
  </w:style>
  <w:style w:type="paragraph" w:styleId="NormalWeb">
    <w:name w:val="Normal (Web)"/>
    <w:basedOn w:val="Normal"/>
    <w:uiPriority w:val="99"/>
    <w:semiHidden/>
    <w:unhideWhenUsed/>
    <w:rsid w:val="0072177B"/>
    <w:pPr>
      <w:spacing w:before="100" w:beforeAutospacing="1" w:after="100" w:afterAutospacing="1"/>
    </w:pPr>
    <w:rPr>
      <w:rFonts w:ascii="Times New Roman" w:hAnsi="Times New Roman"/>
      <w:sz w:val="24"/>
      <w:szCs w:val="24"/>
      <w:lang w:eastAsia="fr-FR"/>
    </w:rPr>
  </w:style>
  <w:style w:type="paragraph" w:styleId="Paragraphedeliste">
    <w:name w:val="List Paragraph"/>
    <w:basedOn w:val="Normal"/>
    <w:uiPriority w:val="34"/>
    <w:qFormat/>
    <w:rsid w:val="0072177B"/>
    <w:pPr>
      <w:ind w:left="720"/>
    </w:pPr>
  </w:style>
  <w:style w:type="paragraph" w:styleId="Textedebulles">
    <w:name w:val="Balloon Text"/>
    <w:basedOn w:val="Normal"/>
    <w:link w:val="TextedebullesCar"/>
    <w:uiPriority w:val="99"/>
    <w:semiHidden/>
    <w:unhideWhenUsed/>
    <w:rsid w:val="004853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5305"/>
    <w:rPr>
      <w:rFonts w:ascii="Segoe UI" w:hAnsi="Segoe UI" w:cs="Segoe UI"/>
      <w:sz w:val="18"/>
      <w:szCs w:val="18"/>
    </w:rPr>
  </w:style>
  <w:style w:type="table" w:styleId="Grilledutableau">
    <w:name w:val="Table Grid"/>
    <w:basedOn w:val="TableauNormal"/>
    <w:uiPriority w:val="39"/>
    <w:rsid w:val="00AC5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vre-a-niort.com/fr/services-publics/culture-sport-loisi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CAN</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MEAILLE Sylvie</dc:creator>
  <cp:keywords/>
  <dc:description/>
  <cp:lastModifiedBy>m.queau</cp:lastModifiedBy>
  <cp:revision>2</cp:revision>
  <cp:lastPrinted>2020-06-11T08:07:00Z</cp:lastPrinted>
  <dcterms:created xsi:type="dcterms:W3CDTF">2020-06-11T14:18:00Z</dcterms:created>
  <dcterms:modified xsi:type="dcterms:W3CDTF">2020-06-11T14:18:00Z</dcterms:modified>
</cp:coreProperties>
</file>