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E6" w:rsidRPr="008B5397" w:rsidRDefault="008B5397">
      <w:pPr>
        <w:jc w:val="center"/>
        <w:rPr>
          <w:b/>
          <w:color w:val="C55911"/>
          <w:sz w:val="44"/>
          <w:szCs w:val="44"/>
        </w:rPr>
      </w:pPr>
      <w:r w:rsidRPr="008B5397">
        <w:rPr>
          <w:b/>
          <w:color w:val="C55911"/>
          <w:sz w:val="44"/>
          <w:szCs w:val="44"/>
        </w:rPr>
        <w:t>ACTIVITES A REALISER POUR LA SEMAINE DU 30 MARS AU 3 AVRIL</w:t>
      </w:r>
    </w:p>
    <w:tbl>
      <w:tblPr>
        <w:tblStyle w:val="a"/>
        <w:tblW w:w="15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0"/>
        <w:gridCol w:w="7672"/>
      </w:tblGrid>
      <w:tr w:rsidR="00007CE6" w:rsidTr="008B5397">
        <w:trPr>
          <w:trHeight w:val="489"/>
        </w:trPr>
        <w:tc>
          <w:tcPr>
            <w:tcW w:w="7670" w:type="dxa"/>
            <w:vAlign w:val="center"/>
          </w:tcPr>
          <w:p w:rsidR="00007CE6" w:rsidRPr="008B5397" w:rsidRDefault="008B5397">
            <w:pPr>
              <w:jc w:val="center"/>
              <w:rPr>
                <w:b/>
                <w:i/>
                <w:sz w:val="40"/>
                <w:szCs w:val="40"/>
              </w:rPr>
            </w:pPr>
            <w:r w:rsidRPr="008B5397">
              <w:rPr>
                <w:b/>
                <w:i/>
                <w:sz w:val="40"/>
                <w:szCs w:val="40"/>
              </w:rPr>
              <w:t>Arts visuels</w:t>
            </w:r>
          </w:p>
        </w:tc>
        <w:tc>
          <w:tcPr>
            <w:tcW w:w="7672" w:type="dxa"/>
            <w:vAlign w:val="center"/>
          </w:tcPr>
          <w:p w:rsidR="00007CE6" w:rsidRPr="008B5397" w:rsidRDefault="008B5397">
            <w:pPr>
              <w:jc w:val="center"/>
              <w:rPr>
                <w:b/>
                <w:i/>
                <w:sz w:val="40"/>
                <w:szCs w:val="40"/>
              </w:rPr>
            </w:pPr>
            <w:r w:rsidRPr="008B5397">
              <w:rPr>
                <w:b/>
                <w:i/>
                <w:sz w:val="40"/>
                <w:szCs w:val="40"/>
              </w:rPr>
              <w:t>Production d’écrit</w:t>
            </w:r>
          </w:p>
        </w:tc>
      </w:tr>
      <w:tr w:rsidR="00007CE6">
        <w:trPr>
          <w:trHeight w:val="3510"/>
        </w:trPr>
        <w:tc>
          <w:tcPr>
            <w:tcW w:w="7670" w:type="dxa"/>
            <w:vAlign w:val="center"/>
          </w:tcPr>
          <w:p w:rsidR="00007CE6" w:rsidRDefault="008B53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Mercredi, c’est le premier avril!</w:t>
            </w:r>
          </w:p>
          <w:p w:rsidR="00007CE6" w:rsidRDefault="008B5397">
            <w:pPr>
              <w:rPr>
                <w:b/>
                <w:i/>
                <w:color w:val="0B5394"/>
                <w:sz w:val="24"/>
                <w:szCs w:val="24"/>
              </w:rPr>
            </w:pPr>
            <w:r>
              <w:t>C’est le moment de</w:t>
            </w:r>
            <w:r>
              <w:rPr>
                <w:b/>
                <w:i/>
                <w:color w:val="1155CC"/>
                <w:sz w:val="24"/>
                <w:szCs w:val="24"/>
              </w:rPr>
              <w:t xml:space="preserve"> faire des poissons</w:t>
            </w:r>
            <w:r>
              <w:rPr>
                <w:b/>
                <w:i/>
                <w:color w:val="0B5394"/>
                <w:sz w:val="24"/>
                <w:szCs w:val="24"/>
              </w:rPr>
              <w:t>.</w:t>
            </w:r>
          </w:p>
          <w:p w:rsidR="00007CE6" w:rsidRDefault="008B5397">
            <w:r>
              <w:t xml:space="preserve">En pièce jointe, vous trouverez </w:t>
            </w:r>
            <w:r>
              <w:rPr>
                <w:b/>
                <w:i/>
                <w:color w:val="C55911"/>
              </w:rPr>
              <w:t>un exemple de dessin guidé</w:t>
            </w:r>
            <w:r>
              <w:t xml:space="preserve"> pour ceux qui ont envie de s’en inspirer. (Il y en a de toutes sortes sur Internet aussi)</w:t>
            </w:r>
          </w:p>
          <w:p w:rsidR="00007CE6" w:rsidRDefault="008B5397">
            <w:r>
              <w:t>Quand vous aurez terminé votre poisson, vous pourrez le découper et le coller sur un fond ou l’installer dans un coin de votre maison.</w:t>
            </w:r>
          </w:p>
          <w:p w:rsidR="00007CE6" w:rsidRDefault="008B5397">
            <w:r>
              <w:t xml:space="preserve">Vous pouvez aussi lui ajouter </w:t>
            </w:r>
            <w:r>
              <w:t>des pattes ou des ailes ou ...</w:t>
            </w:r>
          </w:p>
          <w:p w:rsidR="00007CE6" w:rsidRDefault="008B5397">
            <w:r>
              <w:t>Vous pouvez créer un poisson différent tous les jours pour l’ajouter à votre production.</w:t>
            </w:r>
          </w:p>
          <w:p w:rsidR="00007CE6" w:rsidRDefault="008B5397">
            <w:r>
              <w:t>Vous pouvez faire des poissons en volume.</w:t>
            </w:r>
          </w:p>
          <w:p w:rsidR="00007CE6" w:rsidRDefault="008B5397">
            <w:r>
              <w:t>A vous d’imaginer! Amusez-vous!</w:t>
            </w:r>
          </w:p>
          <w:p w:rsidR="00007CE6" w:rsidRDefault="008B5397">
            <w:r>
              <w:rPr>
                <w:b/>
                <w:i/>
                <w:color w:val="38761D"/>
              </w:rPr>
              <w:t>Envoyez-nous vos productions pour que tout le monde en profite</w:t>
            </w:r>
            <w:r>
              <w:rPr>
                <w:b/>
                <w:i/>
                <w:color w:val="38761D"/>
              </w:rPr>
              <w:t>!</w:t>
            </w:r>
          </w:p>
        </w:tc>
        <w:tc>
          <w:tcPr>
            <w:tcW w:w="7672" w:type="dxa"/>
            <w:vAlign w:val="center"/>
          </w:tcPr>
          <w:p w:rsidR="008B5397" w:rsidRDefault="008B5397"/>
          <w:p w:rsidR="00007CE6" w:rsidRDefault="008B5397">
            <w:r>
              <w:t>Cette semaine, on vous propose d’écrire</w:t>
            </w:r>
            <w:r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1155CC"/>
                <w:sz w:val="24"/>
                <w:szCs w:val="24"/>
              </w:rPr>
              <w:t>des blagues</w:t>
            </w:r>
            <w:r>
              <w:t>!</w:t>
            </w:r>
          </w:p>
          <w:p w:rsidR="00007CE6" w:rsidRDefault="00007CE6"/>
          <w:p w:rsidR="00007CE6" w:rsidRDefault="008B5397">
            <w:r>
              <w:t>Pour les maternelles, vous pouvez nous envoyer une photo drôle (grimace, objet dans un endroit insolite, tenue bizarre</w:t>
            </w:r>
            <w:proofErr w:type="gramStart"/>
            <w:r>
              <w:t>… )</w:t>
            </w:r>
            <w:proofErr w:type="gramEnd"/>
            <w:r>
              <w:t>, à vous d’imaginer!</w:t>
            </w:r>
          </w:p>
          <w:p w:rsidR="00007CE6" w:rsidRDefault="00007CE6"/>
          <w:p w:rsidR="00007CE6" w:rsidRDefault="008B5397">
            <w:pPr>
              <w:rPr>
                <w:b/>
                <w:i/>
                <w:color w:val="38761D"/>
              </w:rPr>
            </w:pPr>
            <w:r>
              <w:rPr>
                <w:b/>
                <w:i/>
                <w:color w:val="38761D"/>
              </w:rPr>
              <w:t>Envoyez-nous vos blagues et vos photos pour que nous puis</w:t>
            </w:r>
            <w:r>
              <w:rPr>
                <w:b/>
                <w:i/>
                <w:color w:val="38761D"/>
              </w:rPr>
              <w:t>sions les rassembler sur le site.</w:t>
            </w:r>
          </w:p>
          <w:p w:rsidR="00007CE6" w:rsidRDefault="00007CE6">
            <w:pPr>
              <w:rPr>
                <w:b/>
                <w:i/>
                <w:color w:val="38761D"/>
              </w:rPr>
            </w:pPr>
          </w:p>
          <w:p w:rsidR="00007CE6" w:rsidRDefault="00007CE6">
            <w:pPr>
              <w:rPr>
                <w:b/>
                <w:i/>
                <w:color w:val="38761D"/>
              </w:rPr>
            </w:pPr>
          </w:p>
          <w:p w:rsidR="00007CE6" w:rsidRDefault="00007CE6"/>
          <w:p w:rsidR="00007CE6" w:rsidRDefault="00007CE6"/>
        </w:tc>
      </w:tr>
    </w:tbl>
    <w:p w:rsidR="00007CE6" w:rsidRPr="008B5397" w:rsidRDefault="00007CE6">
      <w:pPr>
        <w:rPr>
          <w:sz w:val="16"/>
          <w:szCs w:val="16"/>
        </w:rPr>
      </w:pPr>
    </w:p>
    <w:tbl>
      <w:tblPr>
        <w:tblStyle w:val="a0"/>
        <w:tblW w:w="15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0"/>
        <w:gridCol w:w="7672"/>
      </w:tblGrid>
      <w:tr w:rsidR="00007CE6">
        <w:trPr>
          <w:trHeight w:val="414"/>
        </w:trPr>
        <w:tc>
          <w:tcPr>
            <w:tcW w:w="7670" w:type="dxa"/>
            <w:vAlign w:val="center"/>
          </w:tcPr>
          <w:p w:rsidR="00007CE6" w:rsidRDefault="008B53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 recette de la semaine</w:t>
            </w:r>
          </w:p>
        </w:tc>
        <w:tc>
          <w:tcPr>
            <w:tcW w:w="7672" w:type="dxa"/>
            <w:vAlign w:val="center"/>
          </w:tcPr>
          <w:p w:rsidR="00007CE6" w:rsidRDefault="008B53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Le jeu de la semaine</w:t>
            </w:r>
          </w:p>
        </w:tc>
      </w:tr>
      <w:tr w:rsidR="00007CE6">
        <w:trPr>
          <w:trHeight w:val="5070"/>
        </w:trPr>
        <w:tc>
          <w:tcPr>
            <w:tcW w:w="7670" w:type="dxa"/>
            <w:vAlign w:val="center"/>
          </w:tcPr>
          <w:p w:rsidR="00007CE6" w:rsidRDefault="008B5397">
            <w:r>
              <w:t xml:space="preserve">Cette semaine, on fait </w:t>
            </w:r>
            <w:r>
              <w:rPr>
                <w:b/>
                <w:i/>
                <w:color w:val="1155CC"/>
                <w:sz w:val="24"/>
                <w:szCs w:val="24"/>
              </w:rPr>
              <w:t>un gâteau en forme de poisson</w:t>
            </w:r>
            <w:r>
              <w:t xml:space="preserve">! </w:t>
            </w:r>
          </w:p>
          <w:p w:rsidR="00007CE6" w:rsidRDefault="008B5397">
            <w:r>
              <w:rPr>
                <w:b/>
                <w:i/>
                <w:color w:val="C55911"/>
              </w:rPr>
              <w:t>La recette est en pièce jointe.</w:t>
            </w:r>
          </w:p>
          <w:p w:rsidR="00007CE6" w:rsidRDefault="00007CE6"/>
          <w:p w:rsidR="00007CE6" w:rsidRDefault="008B5397">
            <w:pPr>
              <w:jc w:val="both"/>
            </w:pPr>
            <w:r>
              <w:t xml:space="preserve">Lire et réaliser la recette avec l’aide d’un adulte. </w:t>
            </w:r>
          </w:p>
          <w:p w:rsidR="00007CE6" w:rsidRDefault="00007CE6">
            <w:pPr>
              <w:jc w:val="both"/>
            </w:pPr>
          </w:p>
          <w:p w:rsidR="00007CE6" w:rsidRDefault="008B5397">
            <w:pPr>
              <w:jc w:val="both"/>
            </w:pPr>
            <w:r>
              <w:rPr>
                <w:b/>
                <w:u w:val="single"/>
              </w:rPr>
              <w:t>Pour les parents de CP</w:t>
            </w:r>
            <w:r>
              <w:t>, laissez vos enfants lire la recette étape par étape. A chaque étape, leur demander de reformuler (« qu’est- ce qu’on doit faire ? »). Même si cela prend du temps (45 minutes pour faire des cookies, sans compter le temps de cuisson, ça peut paraître long </w:t>
            </w:r>
            <w:r>
              <w:t xml:space="preserve">!!), il est important que vos enfants lisent et reformulent, ça leur permet de donner du sens à ce qu’ils lisent et de comprendre. </w:t>
            </w:r>
          </w:p>
          <w:p w:rsidR="00007CE6" w:rsidRDefault="00007CE6">
            <w:pPr>
              <w:jc w:val="both"/>
            </w:pPr>
          </w:p>
          <w:p w:rsidR="00007CE6" w:rsidRDefault="008B5397">
            <w:pPr>
              <w:jc w:val="both"/>
            </w:pPr>
            <w:r>
              <w:rPr>
                <w:b/>
                <w:u w:val="single"/>
              </w:rPr>
              <w:t>Pour les CM</w:t>
            </w:r>
            <w:r>
              <w:t>, nous vous avons mis la recette avec des fractions. Une nouvelle fois, à vous de jouer pour trouver les quantit</w:t>
            </w:r>
            <w:r>
              <w:t>és nécessaires pour faire le gâteau.</w:t>
            </w:r>
          </w:p>
          <w:p w:rsidR="00007CE6" w:rsidRDefault="00007CE6">
            <w:pPr>
              <w:jc w:val="both"/>
            </w:pPr>
          </w:p>
          <w:p w:rsidR="00007CE6" w:rsidRDefault="008B5397">
            <w:pPr>
              <w:jc w:val="both"/>
            </w:pPr>
            <w:r>
              <w:rPr>
                <w:b/>
                <w:u w:val="single"/>
              </w:rPr>
              <w:t>Pour tous les parents</w:t>
            </w:r>
            <w:r>
              <w:t xml:space="preserve">, laissez les enfants manipuler, casser les œufs, mélanger, </w:t>
            </w:r>
            <w:proofErr w:type="spellStart"/>
            <w:r>
              <w:t>patouilller</w:t>
            </w:r>
            <w:proofErr w:type="spellEnd"/>
            <w:r>
              <w:t xml:space="preserve">… tant pis si on en a sur les mains ou sur le tee-shirt !! </w:t>
            </w:r>
          </w:p>
          <w:p w:rsidR="00007CE6" w:rsidRDefault="00007CE6">
            <w:pPr>
              <w:jc w:val="both"/>
            </w:pPr>
          </w:p>
          <w:p w:rsidR="00007CE6" w:rsidRDefault="008B5397">
            <w:pPr>
              <w:jc w:val="both"/>
              <w:rPr>
                <w:b/>
                <w:i/>
                <w:color w:val="538135"/>
              </w:rPr>
            </w:pPr>
            <w:r>
              <w:rPr>
                <w:b/>
                <w:i/>
                <w:color w:val="538135"/>
              </w:rPr>
              <w:t>Soyez gourmands !!</w:t>
            </w:r>
          </w:p>
        </w:tc>
        <w:tc>
          <w:tcPr>
            <w:tcW w:w="7672" w:type="dxa"/>
            <w:vAlign w:val="center"/>
          </w:tcPr>
          <w:p w:rsidR="00007CE6" w:rsidRDefault="008B5397">
            <w:r>
              <w:t>Cette semaine, on va jouer à</w:t>
            </w:r>
            <w:r>
              <w:rPr>
                <w:b/>
                <w:i/>
                <w:color w:val="1155CC"/>
              </w:rPr>
              <w:t xml:space="preserve"> </w:t>
            </w:r>
            <w:r>
              <w:rPr>
                <w:b/>
                <w:i/>
                <w:color w:val="1155CC"/>
                <w:sz w:val="24"/>
                <w:szCs w:val="24"/>
              </w:rPr>
              <w:t>la bataille naval</w:t>
            </w:r>
            <w:r>
              <w:rPr>
                <w:b/>
                <w:i/>
                <w:color w:val="1155CC"/>
                <w:sz w:val="24"/>
                <w:szCs w:val="24"/>
              </w:rPr>
              <w:t>e</w:t>
            </w:r>
            <w:r>
              <w:rPr>
                <w:b/>
                <w:i/>
                <w:color w:val="1155CC"/>
              </w:rPr>
              <w:t xml:space="preserve"> </w:t>
            </w:r>
            <w:r>
              <w:t>!</w:t>
            </w:r>
          </w:p>
          <w:p w:rsidR="00007CE6" w:rsidRDefault="00007CE6"/>
          <w:p w:rsidR="00007CE6" w:rsidRDefault="008B5397">
            <w:r>
              <w:t xml:space="preserve">Si vous n’avez pas le jeu à la maison, vous pouvez imprimer ou reproduire </w:t>
            </w:r>
            <w:r>
              <w:rPr>
                <w:b/>
                <w:i/>
                <w:color w:val="CC4125"/>
              </w:rPr>
              <w:t>les fiches ci-jointes</w:t>
            </w:r>
            <w:r>
              <w:t xml:space="preserve">. Glissez-les dans une pochette transparente et utilisez des crayons pour ardoise, afin de pouvoir y jouer plusieurs fois. </w:t>
            </w:r>
          </w:p>
          <w:p w:rsidR="00007CE6" w:rsidRDefault="00007CE6"/>
          <w:p w:rsidR="00007CE6" w:rsidRDefault="008B5397">
            <w:r>
              <w:t>Pour les plus jeunes, maternell</w:t>
            </w:r>
            <w:r>
              <w:t xml:space="preserve">es et CP, jouez à sens unique et privilégiez le quadrillage le plus petit pour commencer : </w:t>
            </w:r>
          </w:p>
          <w:p w:rsidR="00007CE6" w:rsidRDefault="008B5397">
            <w:pPr>
              <w:numPr>
                <w:ilvl w:val="0"/>
                <w:numId w:val="2"/>
              </w:numPr>
            </w:pPr>
            <w:r>
              <w:t xml:space="preserve">Vous disposez vos “bateaux” sur votre quadrillage. </w:t>
            </w:r>
          </w:p>
          <w:p w:rsidR="00007CE6" w:rsidRDefault="008B5397">
            <w:pPr>
              <w:numPr>
                <w:ilvl w:val="0"/>
                <w:numId w:val="2"/>
              </w:numPr>
            </w:pPr>
            <w:r>
              <w:t xml:space="preserve">Votre enfant va vous citer le nom d’une case (exemple : A3). </w:t>
            </w:r>
          </w:p>
          <w:p w:rsidR="00007CE6" w:rsidRDefault="008B5397">
            <w:pPr>
              <w:numPr>
                <w:ilvl w:val="0"/>
                <w:numId w:val="2"/>
              </w:numPr>
            </w:pPr>
            <w:r>
              <w:t>Si vous n’avez pas placé de bateau sur cette case,</w:t>
            </w:r>
            <w:r>
              <w:t xml:space="preserve"> dites “manqué”. </w:t>
            </w:r>
          </w:p>
          <w:p w:rsidR="00007CE6" w:rsidRDefault="008B5397">
            <w:pPr>
              <w:ind w:left="720"/>
            </w:pPr>
            <w:r>
              <w:t>Si vous avez placé un bateau sur cette case, dites “</w:t>
            </w:r>
            <w:proofErr w:type="gramStart"/>
            <w:r>
              <w:t>touché</w:t>
            </w:r>
            <w:proofErr w:type="gramEnd"/>
            <w:r>
              <w:t xml:space="preserve">”. </w:t>
            </w:r>
          </w:p>
          <w:p w:rsidR="00007CE6" w:rsidRDefault="008B5397">
            <w:pPr>
              <w:ind w:left="720"/>
            </w:pPr>
            <w:r>
              <w:t>Votre enfant notera sur son quadrillage soit une croix dans la case si c’est “touché”, soit un point dans la case si c’est “</w:t>
            </w:r>
            <w:proofErr w:type="gramStart"/>
            <w:r>
              <w:t>manqué</w:t>
            </w:r>
            <w:proofErr w:type="gramEnd"/>
            <w:r>
              <w:t xml:space="preserve">”. </w:t>
            </w:r>
          </w:p>
          <w:p w:rsidR="00007CE6" w:rsidRDefault="008B5397">
            <w:pPr>
              <w:numPr>
                <w:ilvl w:val="0"/>
                <w:numId w:val="1"/>
              </w:numPr>
            </w:pPr>
            <w:r>
              <w:t xml:space="preserve">Quand toutes les cases du bateau ont été touchées, dites “touché-coulé” ! </w:t>
            </w:r>
          </w:p>
          <w:p w:rsidR="00007CE6" w:rsidRDefault="008B5397">
            <w:pPr>
              <w:numPr>
                <w:ilvl w:val="0"/>
                <w:numId w:val="1"/>
              </w:numPr>
            </w:pPr>
            <w:r>
              <w:t xml:space="preserve">La partie s’arrête quand tous les bateaux ont été coulés. </w:t>
            </w:r>
          </w:p>
          <w:p w:rsidR="00007CE6" w:rsidRDefault="00007CE6"/>
          <w:p w:rsidR="00007CE6" w:rsidRDefault="008B5397">
            <w:r>
              <w:t xml:space="preserve">Vous pouvez ensuite inverser les rôles !! </w:t>
            </w:r>
            <w:r>
              <w:rPr>
                <w:b/>
                <w:i/>
                <w:color w:val="538135"/>
              </w:rPr>
              <w:t>Amusez-vous !!</w:t>
            </w:r>
            <w:r>
              <w:t xml:space="preserve"> </w:t>
            </w:r>
          </w:p>
        </w:tc>
      </w:tr>
    </w:tbl>
    <w:p w:rsidR="00007CE6" w:rsidRDefault="00007CE6">
      <w:pPr>
        <w:rPr>
          <w:sz w:val="10"/>
          <w:szCs w:val="10"/>
        </w:rPr>
      </w:pPr>
    </w:p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7738"/>
      </w:tblGrid>
      <w:tr w:rsidR="00007CE6">
        <w:trPr>
          <w:trHeight w:val="567"/>
        </w:trPr>
        <w:tc>
          <w:tcPr>
            <w:tcW w:w="7650" w:type="dxa"/>
            <w:vAlign w:val="center"/>
          </w:tcPr>
          <w:p w:rsidR="00007CE6" w:rsidRDefault="008B53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Sport</w:t>
            </w:r>
          </w:p>
        </w:tc>
        <w:tc>
          <w:tcPr>
            <w:tcW w:w="7738" w:type="dxa"/>
            <w:vAlign w:val="center"/>
          </w:tcPr>
          <w:p w:rsidR="00007CE6" w:rsidRDefault="008B53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Temps, Espace</w:t>
            </w:r>
          </w:p>
        </w:tc>
      </w:tr>
      <w:tr w:rsidR="00007CE6">
        <w:trPr>
          <w:trHeight w:val="2799"/>
        </w:trPr>
        <w:tc>
          <w:tcPr>
            <w:tcW w:w="7650" w:type="dxa"/>
            <w:vAlign w:val="center"/>
          </w:tcPr>
          <w:p w:rsidR="00007CE6" w:rsidRDefault="008B53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enfants sont confinés mais il ne faut pas oublier qu’ils ont besoin de </w:t>
            </w:r>
            <w:r w:rsidRPr="008B5397">
              <w:rPr>
                <w:b/>
                <w:i/>
                <w:color w:val="0070C0"/>
                <w:sz w:val="24"/>
                <w:szCs w:val="24"/>
              </w:rPr>
              <w:t>bouger</w:t>
            </w:r>
            <w:r w:rsidRPr="008B5397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Nous vous vous proposons 2 activités réalisables entre frères et </w:t>
            </w:r>
            <w:proofErr w:type="spellStart"/>
            <w:r>
              <w:rPr>
                <w:sz w:val="20"/>
                <w:szCs w:val="20"/>
              </w:rPr>
              <w:t>soeurs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7CE6" w:rsidRDefault="00007CE6">
            <w:pPr>
              <w:widowControl w:val="0"/>
              <w:rPr>
                <w:sz w:val="20"/>
                <w:szCs w:val="20"/>
              </w:rPr>
            </w:pPr>
          </w:p>
          <w:p w:rsidR="00007CE6" w:rsidRDefault="008B53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déménageurs</w:t>
            </w:r>
            <w:r>
              <w:rPr>
                <w:sz w:val="20"/>
                <w:szCs w:val="20"/>
              </w:rPr>
              <w:t xml:space="preserve"> : Vous aurez besoin de deux grands paniers à linge et de beaucoup d’objets à transp</w:t>
            </w:r>
            <w:r>
              <w:rPr>
                <w:sz w:val="20"/>
                <w:szCs w:val="20"/>
              </w:rPr>
              <w:t>orter. Placez tous les objets dans le premier panier au début du parcours. L’enfant devra le plus rapidement possible, et en transportant un seul objet à la fois, vider le premier panier afin de remplir le second panier placé à la fin du parcours. Vous ajo</w:t>
            </w:r>
            <w:r>
              <w:rPr>
                <w:sz w:val="20"/>
                <w:szCs w:val="20"/>
              </w:rPr>
              <w:t>uterez de la difficulté en agrandissant le parcours (éloigner les deux paniers) ou bien en y ajoutant des obstacles (passer sous une chaise, par-dessus un coussin, etc.)</w:t>
            </w:r>
          </w:p>
          <w:p w:rsidR="00007CE6" w:rsidRDefault="00007CE6">
            <w:pPr>
              <w:widowControl w:val="0"/>
              <w:rPr>
                <w:sz w:val="20"/>
                <w:szCs w:val="20"/>
              </w:rPr>
            </w:pPr>
          </w:p>
          <w:p w:rsidR="00007CE6" w:rsidRDefault="008B53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parcours</w:t>
            </w:r>
            <w:r>
              <w:rPr>
                <w:sz w:val="20"/>
                <w:szCs w:val="20"/>
              </w:rPr>
              <w:t xml:space="preserve"> : A l’aide de tout ce que tu trouveras dans la maison ou dehors (</w:t>
            </w:r>
            <w:r>
              <w:rPr>
                <w:sz w:val="20"/>
                <w:szCs w:val="20"/>
              </w:rPr>
              <w:t>chaises</w:t>
            </w:r>
            <w:r>
              <w:rPr>
                <w:sz w:val="20"/>
                <w:szCs w:val="20"/>
              </w:rPr>
              <w:t>, coussins, cordes, bâtons, boîtes, toboggan de la balançoire, pot de fleurs, arbre…) i</w:t>
            </w:r>
            <w:r>
              <w:rPr>
                <w:sz w:val="20"/>
                <w:szCs w:val="20"/>
              </w:rPr>
              <w:t xml:space="preserve">nvente un parcours dehors ou dans la maison en fonction du temps. </w:t>
            </w:r>
          </w:p>
          <w:p w:rsidR="00007CE6" w:rsidRDefault="008B53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tu es seul(e), tu dois réaliser ton parcours en courant le plus vite possible et en franchissant le</w:t>
            </w:r>
            <w:r>
              <w:rPr>
                <w:sz w:val="20"/>
                <w:szCs w:val="20"/>
              </w:rPr>
              <w:t xml:space="preserve">s obstacles. Tu dois effectuer plusieurs passages en respectant toujours le même sens de circulation. </w:t>
            </w:r>
          </w:p>
          <w:p w:rsidR="00007CE6" w:rsidRDefault="008B53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êtes 2 ou 3 frères et sœurs</w:t>
            </w:r>
            <w:r>
              <w:rPr>
                <w:sz w:val="20"/>
                <w:szCs w:val="20"/>
              </w:rPr>
              <w:t>, vous pouvez réaliser le parcours sous forme de relais et/ou vous entraidez à franchir des obstacles.</w:t>
            </w:r>
          </w:p>
          <w:p w:rsidR="00007CE6" w:rsidRDefault="00007C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38" w:type="dxa"/>
            <w:vAlign w:val="center"/>
          </w:tcPr>
          <w:p w:rsidR="00007CE6" w:rsidRDefault="008B5397">
            <w:r>
              <w:t>A partir de l</w:t>
            </w:r>
            <w:r>
              <w:t xml:space="preserve">a GS, nous te mettons au défi de </w:t>
            </w:r>
            <w:r>
              <w:rPr>
                <w:b/>
                <w:i/>
                <w:color w:val="1155CC"/>
                <w:sz w:val="24"/>
                <w:szCs w:val="24"/>
              </w:rPr>
              <w:t>représenter sur papier  le parcours de sport</w:t>
            </w:r>
            <w:r>
              <w:t xml:space="preserve"> que tu as créé dans ton jardin. Illustre les objets dont tu te seras servi avec des ronds, des triangles, des carrés, des traits … Dessine ensuite le trajet à effectuer avec des </w:t>
            </w:r>
            <w:r>
              <w:t>flèches.</w:t>
            </w:r>
          </w:p>
          <w:p w:rsidR="00007CE6" w:rsidRDefault="008B5397">
            <w:r>
              <w:t>Les PS/MS peuvent prendre leur parcours en photo et nous l’envoyer pour donner des idées aux copains.</w:t>
            </w:r>
          </w:p>
          <w:p w:rsidR="00007CE6" w:rsidRDefault="00007CE6"/>
          <w:p w:rsidR="00007CE6" w:rsidRDefault="008B5397">
            <w:pPr>
              <w:rPr>
                <w:b/>
                <w:i/>
                <w:color w:val="538135"/>
              </w:rPr>
            </w:pPr>
            <w:r>
              <w:rPr>
                <w:b/>
                <w:i/>
                <w:color w:val="538135"/>
              </w:rPr>
              <w:t>Tes copains pourront ainsi refaire ton parcours si tu nous l’envoies sur la boite mail et nous le mettrons  sur le site !</w:t>
            </w:r>
          </w:p>
        </w:tc>
      </w:tr>
    </w:tbl>
    <w:p w:rsidR="00007CE6" w:rsidRDefault="00007CE6">
      <w:bookmarkStart w:id="0" w:name="_GoBack"/>
      <w:bookmarkEnd w:id="0"/>
    </w:p>
    <w:sectPr w:rsidR="00007CE6">
      <w:pgSz w:w="16838" w:h="11906"/>
      <w:pgMar w:top="566" w:right="720" w:bottom="56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C5F"/>
    <w:multiLevelType w:val="multilevel"/>
    <w:tmpl w:val="389AC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500F5"/>
    <w:multiLevelType w:val="multilevel"/>
    <w:tmpl w:val="D3F4C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6"/>
    <w:rsid w:val="00007CE6"/>
    <w:rsid w:val="008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9028-4F43-4B3B-BDFC-949D05C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2020-03-29T15:41:00Z</dcterms:created>
  <dcterms:modified xsi:type="dcterms:W3CDTF">2020-03-29T15:41:00Z</dcterms:modified>
</cp:coreProperties>
</file>