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04" w:rsidRPr="00C80EE7" w:rsidRDefault="000449AE" w:rsidP="00C80EE7">
      <w:pPr>
        <w:jc w:val="center"/>
        <w:rPr>
          <w:rFonts w:ascii="Comic Sans MS" w:hAnsi="Comic Sans MS"/>
          <w:sz w:val="36"/>
          <w:szCs w:val="36"/>
        </w:rPr>
      </w:pPr>
      <w:r w:rsidRPr="00C80EE7">
        <w:rPr>
          <w:rFonts w:ascii="Comic Sans MS" w:hAnsi="Comic Sans MS"/>
          <w:sz w:val="36"/>
          <w:szCs w:val="36"/>
        </w:rPr>
        <w:t>Les compléments circonstanciels. Correction</w:t>
      </w:r>
    </w:p>
    <w:p w:rsidR="000449AE" w:rsidRPr="00C80EE7" w:rsidRDefault="00984BD6">
      <w:pPr>
        <w:rPr>
          <w:b/>
          <w:u w:val="single"/>
        </w:rPr>
      </w:pPr>
      <w:r w:rsidRPr="00C80EE7">
        <w:rPr>
          <w:b/>
          <w:u w:val="single"/>
        </w:rPr>
        <w:t>Exercice 1 :</w:t>
      </w:r>
    </w:p>
    <w:p w:rsidR="00984BD6" w:rsidRDefault="00984BD6">
      <w:r>
        <w:t xml:space="preserve">Il y a plusieurs solutions. </w:t>
      </w:r>
      <w:r w:rsidR="00C80EE7">
        <w:t xml:space="preserve"> En voici quelques-unes. </w:t>
      </w:r>
      <w:r w:rsidRPr="00C80EE7">
        <w:rPr>
          <w:color w:val="FF0000"/>
        </w:rPr>
        <w:t>Attention à la place des virgules !</w:t>
      </w:r>
    </w:p>
    <w:tbl>
      <w:tblPr>
        <w:tblStyle w:val="Grilledutableau"/>
        <w:tblW w:w="0" w:type="auto"/>
        <w:tblLook w:val="04A0"/>
      </w:tblPr>
      <w:tblGrid>
        <w:gridCol w:w="392"/>
        <w:gridCol w:w="5749"/>
        <w:gridCol w:w="3071"/>
      </w:tblGrid>
      <w:tr w:rsidR="00984BD6" w:rsidTr="00984BD6">
        <w:tc>
          <w:tcPr>
            <w:tcW w:w="392" w:type="dxa"/>
          </w:tcPr>
          <w:p w:rsidR="00984BD6" w:rsidRDefault="00984BD6"/>
        </w:tc>
        <w:tc>
          <w:tcPr>
            <w:tcW w:w="5749" w:type="dxa"/>
          </w:tcPr>
          <w:p w:rsidR="00984BD6" w:rsidRDefault="00984BD6" w:rsidP="00C80EE7">
            <w:pPr>
              <w:pStyle w:val="Sansinterligne"/>
            </w:pPr>
            <w:r>
              <w:t>Les solutions</w:t>
            </w:r>
          </w:p>
        </w:tc>
        <w:tc>
          <w:tcPr>
            <w:tcW w:w="3071" w:type="dxa"/>
          </w:tcPr>
          <w:p w:rsidR="00984BD6" w:rsidRDefault="00984BD6">
            <w:r>
              <w:t>Compléments circonstanciels de…</w:t>
            </w:r>
          </w:p>
        </w:tc>
      </w:tr>
      <w:tr w:rsidR="00984BD6" w:rsidTr="00984BD6">
        <w:tc>
          <w:tcPr>
            <w:tcW w:w="392" w:type="dxa"/>
          </w:tcPr>
          <w:p w:rsidR="00984BD6" w:rsidRDefault="00984BD6">
            <w:r>
              <w:t>a</w:t>
            </w:r>
          </w:p>
        </w:tc>
        <w:tc>
          <w:tcPr>
            <w:tcW w:w="5749" w:type="dxa"/>
          </w:tcPr>
          <w:p w:rsidR="00C80EE7" w:rsidRDefault="00C80EE7" w:rsidP="00C80EE7">
            <w:r>
              <w:t xml:space="preserve">Les enfants jouent à cache-cache </w:t>
            </w:r>
            <w:r w:rsidRPr="00C80EE7">
              <w:rPr>
                <w:color w:val="0070C0"/>
              </w:rPr>
              <w:t>dans la forêt</w:t>
            </w:r>
            <w:r>
              <w:t xml:space="preserve">. </w:t>
            </w:r>
          </w:p>
          <w:p w:rsidR="00C80EE7" w:rsidRDefault="00C80EE7" w:rsidP="00C80EE7">
            <w:r>
              <w:t>Les enfants</w:t>
            </w:r>
            <w:r w:rsidRPr="00C80EE7">
              <w:rPr>
                <w:color w:val="0070C0"/>
              </w:rPr>
              <w:t>, dans la forêt,</w:t>
            </w:r>
            <w:r>
              <w:t xml:space="preserve"> jouent à cache-cache.</w:t>
            </w:r>
          </w:p>
          <w:p w:rsidR="00984BD6" w:rsidRDefault="00984BD6"/>
        </w:tc>
        <w:tc>
          <w:tcPr>
            <w:tcW w:w="3071" w:type="dxa"/>
          </w:tcPr>
          <w:p w:rsidR="00984BD6" w:rsidRDefault="00984BD6">
            <w:r>
              <w:t>lieu</w:t>
            </w:r>
          </w:p>
        </w:tc>
      </w:tr>
      <w:tr w:rsidR="00984BD6" w:rsidTr="00984BD6">
        <w:tc>
          <w:tcPr>
            <w:tcW w:w="392" w:type="dxa"/>
          </w:tcPr>
          <w:p w:rsidR="00984BD6" w:rsidRDefault="00984BD6">
            <w:r>
              <w:t>b</w:t>
            </w:r>
          </w:p>
        </w:tc>
        <w:tc>
          <w:tcPr>
            <w:tcW w:w="5749" w:type="dxa"/>
          </w:tcPr>
          <w:p w:rsidR="00984BD6" w:rsidRPr="00C80EE7" w:rsidRDefault="00C80EE7">
            <w:pPr>
              <w:rPr>
                <w:color w:val="0070C0"/>
              </w:rPr>
            </w:pPr>
            <w:r>
              <w:t xml:space="preserve">Les élèves apprennent leurs leçons </w:t>
            </w:r>
            <w:r w:rsidRPr="00C80EE7">
              <w:rPr>
                <w:color w:val="0070C0"/>
              </w:rPr>
              <w:t>tous les jours.</w:t>
            </w:r>
          </w:p>
          <w:p w:rsidR="00C80EE7" w:rsidRDefault="00C80EE7">
            <w:r>
              <w:t>Les élèves apprennent</w:t>
            </w:r>
            <w:r w:rsidRPr="00C80EE7">
              <w:rPr>
                <w:color w:val="0070C0"/>
              </w:rPr>
              <w:t>, tous les jours,</w:t>
            </w:r>
            <w:r>
              <w:t xml:space="preserve"> leurs leçons.</w:t>
            </w:r>
          </w:p>
          <w:p w:rsidR="00C80EE7" w:rsidRDefault="00C80EE7" w:rsidP="00C80EE7">
            <w:r>
              <w:t>Les élèves</w:t>
            </w:r>
            <w:r w:rsidRPr="00C80EE7">
              <w:rPr>
                <w:color w:val="0070C0"/>
              </w:rPr>
              <w:t>, tous les jours,</w:t>
            </w:r>
            <w:r>
              <w:t xml:space="preserve">  apprennent leurs leçons.</w:t>
            </w:r>
          </w:p>
          <w:p w:rsidR="00C80EE7" w:rsidRDefault="00C80EE7"/>
        </w:tc>
        <w:tc>
          <w:tcPr>
            <w:tcW w:w="3071" w:type="dxa"/>
          </w:tcPr>
          <w:p w:rsidR="00984BD6" w:rsidRDefault="00984BD6">
            <w:r>
              <w:t>temps</w:t>
            </w:r>
          </w:p>
        </w:tc>
      </w:tr>
      <w:tr w:rsidR="00984BD6" w:rsidTr="00984BD6">
        <w:tc>
          <w:tcPr>
            <w:tcW w:w="392" w:type="dxa"/>
          </w:tcPr>
          <w:p w:rsidR="00984BD6" w:rsidRDefault="00984BD6">
            <w:r>
              <w:t>c</w:t>
            </w:r>
          </w:p>
        </w:tc>
        <w:tc>
          <w:tcPr>
            <w:tcW w:w="5749" w:type="dxa"/>
          </w:tcPr>
          <w:p w:rsidR="00984BD6" w:rsidRDefault="00C80EE7">
            <w:r w:rsidRPr="00C80EE7">
              <w:rPr>
                <w:color w:val="0070C0"/>
              </w:rPr>
              <w:t>Sur son cahier,</w:t>
            </w:r>
            <w:r>
              <w:t xml:space="preserve"> cet élève écrit bien.</w:t>
            </w:r>
          </w:p>
          <w:p w:rsidR="00C80EE7" w:rsidRDefault="00C80EE7">
            <w:r>
              <w:t>Cet élève</w:t>
            </w:r>
            <w:r w:rsidRPr="00C80EE7">
              <w:rPr>
                <w:color w:val="0070C0"/>
              </w:rPr>
              <w:t>, sur son cahier,</w:t>
            </w:r>
            <w:r>
              <w:t xml:space="preserve"> écrit bien.</w:t>
            </w:r>
          </w:p>
          <w:p w:rsidR="00C80EE7" w:rsidRDefault="00C80EE7"/>
        </w:tc>
        <w:tc>
          <w:tcPr>
            <w:tcW w:w="3071" w:type="dxa"/>
          </w:tcPr>
          <w:p w:rsidR="00984BD6" w:rsidRDefault="00984BD6">
            <w:r>
              <w:t>lieu</w:t>
            </w:r>
          </w:p>
        </w:tc>
      </w:tr>
      <w:tr w:rsidR="00984BD6" w:rsidTr="00984BD6">
        <w:tc>
          <w:tcPr>
            <w:tcW w:w="392" w:type="dxa"/>
          </w:tcPr>
          <w:p w:rsidR="00984BD6" w:rsidRDefault="00984BD6">
            <w:r>
              <w:t>d</w:t>
            </w:r>
          </w:p>
        </w:tc>
        <w:tc>
          <w:tcPr>
            <w:tcW w:w="5749" w:type="dxa"/>
          </w:tcPr>
          <w:p w:rsidR="00984BD6" w:rsidRDefault="00C80EE7">
            <w:r w:rsidRPr="00C80EE7">
              <w:rPr>
                <w:color w:val="0070C0"/>
              </w:rPr>
              <w:t>La nuit,</w:t>
            </w:r>
            <w:r>
              <w:t xml:space="preserve"> le bébé dort peu.</w:t>
            </w:r>
          </w:p>
          <w:p w:rsidR="00C80EE7" w:rsidRDefault="00C80EE7">
            <w:pPr>
              <w:rPr>
                <w:color w:val="0070C0"/>
              </w:rPr>
            </w:pPr>
            <w:r>
              <w:t xml:space="preserve">Le bébé dort peu </w:t>
            </w:r>
            <w:r w:rsidRPr="00C80EE7">
              <w:rPr>
                <w:color w:val="0070C0"/>
              </w:rPr>
              <w:t>la nuit.</w:t>
            </w:r>
          </w:p>
          <w:p w:rsidR="00C80EE7" w:rsidRDefault="00C80EE7"/>
        </w:tc>
        <w:tc>
          <w:tcPr>
            <w:tcW w:w="3071" w:type="dxa"/>
          </w:tcPr>
          <w:p w:rsidR="00984BD6" w:rsidRDefault="00984BD6">
            <w:r>
              <w:t>temps</w:t>
            </w:r>
          </w:p>
        </w:tc>
      </w:tr>
      <w:tr w:rsidR="00984BD6" w:rsidTr="00984BD6">
        <w:tc>
          <w:tcPr>
            <w:tcW w:w="392" w:type="dxa"/>
          </w:tcPr>
          <w:p w:rsidR="00984BD6" w:rsidRDefault="00984BD6">
            <w:r>
              <w:t>e</w:t>
            </w:r>
          </w:p>
        </w:tc>
        <w:tc>
          <w:tcPr>
            <w:tcW w:w="5749" w:type="dxa"/>
          </w:tcPr>
          <w:p w:rsidR="00984BD6" w:rsidRDefault="00C80EE7">
            <w:pPr>
              <w:rPr>
                <w:color w:val="0070C0"/>
              </w:rPr>
            </w:pPr>
            <w:r>
              <w:t xml:space="preserve">Les ornithologues observent les oiseaux </w:t>
            </w:r>
            <w:r w:rsidRPr="00C80EE7">
              <w:rPr>
                <w:color w:val="0070C0"/>
              </w:rPr>
              <w:t>le matin, près de la rivière.</w:t>
            </w:r>
          </w:p>
          <w:p w:rsidR="00C80EE7" w:rsidRDefault="00C80EE7">
            <w:r>
              <w:rPr>
                <w:color w:val="0070C0"/>
              </w:rPr>
              <w:t xml:space="preserve">Le matin, </w:t>
            </w:r>
            <w:r w:rsidRPr="00C80EE7">
              <w:t>les ornithologues observent</w:t>
            </w:r>
            <w:r>
              <w:rPr>
                <w:color w:val="0070C0"/>
              </w:rPr>
              <w:t xml:space="preserve">, près de la rivière, </w:t>
            </w:r>
            <w:r w:rsidRPr="00C80EE7">
              <w:t>les oiseaux.</w:t>
            </w:r>
          </w:p>
        </w:tc>
        <w:tc>
          <w:tcPr>
            <w:tcW w:w="3071" w:type="dxa"/>
          </w:tcPr>
          <w:p w:rsidR="00984BD6" w:rsidRDefault="00984BD6">
            <w:r>
              <w:t>près de la rivière : lieu</w:t>
            </w:r>
          </w:p>
          <w:p w:rsidR="00984BD6" w:rsidRDefault="00984BD6">
            <w:r>
              <w:t>le matin : temps</w:t>
            </w:r>
          </w:p>
        </w:tc>
      </w:tr>
    </w:tbl>
    <w:p w:rsidR="00984BD6" w:rsidRDefault="00984BD6"/>
    <w:p w:rsidR="00C80EE7" w:rsidRPr="00247823" w:rsidRDefault="00C80EE7">
      <w:pPr>
        <w:rPr>
          <w:b/>
          <w:u w:val="single"/>
        </w:rPr>
      </w:pPr>
      <w:r w:rsidRPr="00247823">
        <w:rPr>
          <w:b/>
          <w:u w:val="single"/>
        </w:rPr>
        <w:t>Exercice 2</w:t>
      </w:r>
    </w:p>
    <w:p w:rsidR="00247823" w:rsidRDefault="00C80EE7" w:rsidP="00247823">
      <w:pPr>
        <w:pStyle w:val="Paragraphedeliste"/>
        <w:numPr>
          <w:ilvl w:val="0"/>
          <w:numId w:val="2"/>
        </w:numPr>
      </w:pPr>
      <w:r>
        <w:t xml:space="preserve">A la montagne </w:t>
      </w:r>
      <w:r>
        <w:sym w:font="Wingdings" w:char="F0E0"/>
      </w:r>
      <w:r>
        <w:t xml:space="preserve"> le lieu </w:t>
      </w:r>
      <w:r w:rsidR="00247823">
        <w:tab/>
      </w:r>
      <w:r w:rsidR="00247823">
        <w:tab/>
      </w:r>
      <w:r w:rsidR="00247823">
        <w:tab/>
        <w:t>Il fait de longues randonnées.</w:t>
      </w:r>
    </w:p>
    <w:p w:rsidR="00247823" w:rsidRDefault="00247823" w:rsidP="00C80EE7">
      <w:pPr>
        <w:pStyle w:val="Paragraphedeliste"/>
        <w:numPr>
          <w:ilvl w:val="0"/>
          <w:numId w:val="2"/>
        </w:numPr>
      </w:pPr>
      <w:r>
        <w:t xml:space="preserve">L’année prochaine </w:t>
      </w:r>
      <w:r>
        <w:sym w:font="Wingdings" w:char="F0E0"/>
      </w:r>
      <w:r>
        <w:t xml:space="preserve"> le temps</w:t>
      </w:r>
      <w:r>
        <w:tab/>
      </w:r>
      <w:r>
        <w:tab/>
        <w:t>Vous découvrirez l’Italie.</w:t>
      </w:r>
    </w:p>
    <w:p w:rsidR="00247823" w:rsidRDefault="00247823" w:rsidP="00C80EE7">
      <w:pPr>
        <w:pStyle w:val="Paragraphedeliste"/>
        <w:numPr>
          <w:ilvl w:val="0"/>
          <w:numId w:val="2"/>
        </w:numPr>
      </w:pPr>
      <w:r>
        <w:t xml:space="preserve">Autrefois </w:t>
      </w:r>
      <w:r>
        <w:sym w:font="Wingdings" w:char="F0E0"/>
      </w:r>
      <w:r>
        <w:t xml:space="preserve"> le temps</w:t>
      </w:r>
      <w:r>
        <w:tab/>
      </w:r>
      <w:r>
        <w:tab/>
      </w:r>
      <w:r>
        <w:tab/>
        <w:t>Les élèves écrivaient à l’encre.</w:t>
      </w:r>
    </w:p>
    <w:p w:rsidR="00247823" w:rsidRDefault="00247823" w:rsidP="00C80EE7">
      <w:pPr>
        <w:pStyle w:val="Paragraphedeliste"/>
        <w:numPr>
          <w:ilvl w:val="0"/>
          <w:numId w:val="2"/>
        </w:numPr>
      </w:pPr>
      <w:r>
        <w:t xml:space="preserve">En automne </w:t>
      </w:r>
      <w:r>
        <w:sym w:font="Wingdings" w:char="F0E0"/>
      </w:r>
      <w:r>
        <w:t xml:space="preserve"> le temps</w:t>
      </w:r>
      <w:r>
        <w:tab/>
      </w:r>
      <w:r>
        <w:tab/>
      </w:r>
      <w:r>
        <w:tab/>
        <w:t xml:space="preserve">Les jardiniers </w:t>
      </w:r>
      <w:proofErr w:type="gramStart"/>
      <w:r>
        <w:t>récoltent</w:t>
      </w:r>
      <w:proofErr w:type="gramEnd"/>
      <w:r>
        <w:t xml:space="preserve"> les légumes.</w:t>
      </w:r>
    </w:p>
    <w:p w:rsidR="00247823" w:rsidRDefault="00247823" w:rsidP="00C80EE7">
      <w:pPr>
        <w:pStyle w:val="Paragraphedeliste"/>
        <w:numPr>
          <w:ilvl w:val="0"/>
          <w:numId w:val="2"/>
        </w:numPr>
      </w:pPr>
      <w:r>
        <w:t xml:space="preserve">Dans le ciel </w:t>
      </w:r>
      <w:r>
        <w:sym w:font="Wingdings" w:char="F0E0"/>
      </w:r>
      <w:r>
        <w:t xml:space="preserve"> le lieu</w:t>
      </w:r>
      <w:r>
        <w:tab/>
      </w:r>
      <w:r>
        <w:tab/>
      </w:r>
      <w:r>
        <w:tab/>
        <w:t>Les avions laissent des panaches de fumée.</w:t>
      </w:r>
    </w:p>
    <w:p w:rsidR="00C80EE7" w:rsidRDefault="00C80EE7"/>
    <w:p w:rsidR="00247823" w:rsidRPr="00247823" w:rsidRDefault="00247823">
      <w:pPr>
        <w:rPr>
          <w:b/>
          <w:u w:val="single"/>
        </w:rPr>
      </w:pPr>
      <w:r w:rsidRPr="00247823">
        <w:rPr>
          <w:b/>
          <w:u w:val="single"/>
        </w:rPr>
        <w:t>Exercice 3 :</w:t>
      </w:r>
    </w:p>
    <w:p w:rsidR="00247823" w:rsidRDefault="00247823">
      <w:r>
        <w:t>Je ferai une correction individuelle de retour à l’école. Pour faciliter la correction :</w:t>
      </w:r>
    </w:p>
    <w:p w:rsidR="00247823" w:rsidRDefault="00247823">
      <w:r>
        <w:t>- soulignez en vert les compléments circonstanciels que vous avez ajoutés dans les phrases.</w:t>
      </w:r>
    </w:p>
    <w:p w:rsidR="00247823" w:rsidRDefault="00247823">
      <w:r>
        <w:t>- écrivez sous chaque complément CCT ou CCL.</w:t>
      </w:r>
    </w:p>
    <w:p w:rsidR="00247823" w:rsidRDefault="00247823">
      <w:r>
        <w:t>- vérifiez la place des virgules si besoin.</w:t>
      </w:r>
    </w:p>
    <w:sectPr w:rsidR="00247823" w:rsidSect="00BA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604B"/>
    <w:multiLevelType w:val="hybridMultilevel"/>
    <w:tmpl w:val="503442BE"/>
    <w:lvl w:ilvl="0" w:tplc="FF62119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511E7"/>
    <w:multiLevelType w:val="hybridMultilevel"/>
    <w:tmpl w:val="437C3B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49AE"/>
    <w:rsid w:val="000449AE"/>
    <w:rsid w:val="00247823"/>
    <w:rsid w:val="00984BD6"/>
    <w:rsid w:val="00BA5204"/>
    <w:rsid w:val="00C8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4BD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4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80E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2</cp:revision>
  <dcterms:created xsi:type="dcterms:W3CDTF">2020-03-19T09:44:00Z</dcterms:created>
  <dcterms:modified xsi:type="dcterms:W3CDTF">2020-03-19T10:46:00Z</dcterms:modified>
</cp:coreProperties>
</file>