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AF" w:rsidRDefault="008E10AF" w:rsidP="008E10AF">
      <w:pPr>
        <w:pStyle w:val="NormalWeb"/>
        <w:spacing w:after="0"/>
        <w:jc w:val="center"/>
      </w:pPr>
      <w:r>
        <w:rPr>
          <w:b/>
          <w:bCs/>
          <w:u w:val="single"/>
        </w:rPr>
        <w:t>Liste des fournitures scolaires pour la rentrée 2017-2018</w:t>
      </w:r>
    </w:p>
    <w:p w:rsidR="008E10AF" w:rsidRDefault="008E10AF" w:rsidP="008E10AF">
      <w:pPr>
        <w:pStyle w:val="NormalWeb"/>
        <w:spacing w:after="0"/>
        <w:jc w:val="right"/>
      </w:pPr>
      <w:r>
        <w:rPr>
          <w:i/>
          <w:iCs/>
          <w:sz w:val="16"/>
          <w:szCs w:val="16"/>
        </w:rPr>
        <w:t>En référence au bulletin officiel de l’éducation nationale du 4 mai 2017</w:t>
      </w:r>
    </w:p>
    <w:p w:rsidR="008E10AF" w:rsidRDefault="008E10AF" w:rsidP="008E10AF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Merci de bien vouloir prévoir pour le jour de la rentrée pour les élèves de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CE2</w:t>
      </w:r>
      <w:r>
        <w:rPr>
          <w:rFonts w:ascii="Arial" w:hAnsi="Arial" w:cs="Arial"/>
          <w:sz w:val="20"/>
          <w:szCs w:val="20"/>
        </w:rPr>
        <w:t>:</w:t>
      </w:r>
    </w:p>
    <w:p w:rsidR="008E10AF" w:rsidRDefault="008E10AF" w:rsidP="008E10AF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trousse contenant :</w:t>
      </w:r>
    </w:p>
    <w:p w:rsidR="008E10AF" w:rsidRPr="00C54AD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2 crayons à papier,</w:t>
      </w:r>
    </w:p>
    <w:p w:rsidR="008E10AF" w:rsidRPr="00C54AD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taille-crayon,</w:t>
      </w:r>
    </w:p>
    <w:p w:rsidR="008E10AF" w:rsidRPr="00C54AD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gomme blanche,</w:t>
      </w:r>
    </w:p>
    <w:p w:rsidR="008E10AF" w:rsidRPr="00C54AD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4 stylos à bille </w:t>
      </w:r>
      <w:proofErr w:type="gramStart"/>
      <w:r w:rsidRPr="00C54ADF">
        <w:rPr>
          <w:rFonts w:ascii="Arial" w:hAnsi="Arial" w:cs="Arial"/>
          <w:sz w:val="20"/>
          <w:szCs w:val="20"/>
        </w:rPr>
        <w:t>( rouge</w:t>
      </w:r>
      <w:proofErr w:type="gramEnd"/>
      <w:r w:rsidRPr="00C54ADF">
        <w:rPr>
          <w:rFonts w:ascii="Arial" w:hAnsi="Arial" w:cs="Arial"/>
          <w:sz w:val="20"/>
          <w:szCs w:val="20"/>
        </w:rPr>
        <w:t>, bleu, noir et vert)</w:t>
      </w:r>
    </w:p>
    <w:p w:rsidR="008E10AF" w:rsidRPr="00C54AD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</w:t>
      </w:r>
      <w:r w:rsidR="0031457C">
        <w:rPr>
          <w:rFonts w:ascii="Arial" w:hAnsi="Arial" w:cs="Arial"/>
          <w:sz w:val="20"/>
          <w:szCs w:val="20"/>
        </w:rPr>
        <w:t>n stylo-plume,</w:t>
      </w:r>
      <w:r w:rsidRPr="00C54ADF">
        <w:rPr>
          <w:rFonts w:ascii="Arial" w:hAnsi="Arial" w:cs="Arial"/>
          <w:sz w:val="20"/>
          <w:szCs w:val="20"/>
        </w:rPr>
        <w:t xml:space="preserve"> (ce n'est pas une obligation)</w:t>
      </w:r>
      <w:r w:rsidR="0031457C">
        <w:rPr>
          <w:rFonts w:ascii="Arial" w:hAnsi="Arial" w:cs="Arial"/>
          <w:sz w:val="20"/>
          <w:szCs w:val="20"/>
        </w:rPr>
        <w:t>, des cartouches et un effaceur,</w:t>
      </w:r>
    </w:p>
    <w:p w:rsidR="008E10A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paire de ciseaux,</w:t>
      </w:r>
    </w:p>
    <w:p w:rsidR="008E10A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2 bâtons de colle,</w:t>
      </w:r>
    </w:p>
    <w:p w:rsidR="008E10AF" w:rsidRPr="00C54ADF" w:rsidRDefault="008E10AF" w:rsidP="008E10AF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surligneur jaune</w:t>
      </w:r>
    </w:p>
    <w:p w:rsidR="008E10AF" w:rsidRDefault="008E10AF" w:rsidP="008E10AF">
      <w:pPr>
        <w:pStyle w:val="NormalWeb"/>
        <w:spacing w:before="0" w:beforeAutospacing="0" w:after="0"/>
        <w:ind w:left="2136"/>
      </w:pPr>
    </w:p>
    <w:p w:rsidR="008E10AF" w:rsidRPr="00C54AD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deuxième trousse contenant :</w:t>
      </w:r>
    </w:p>
    <w:p w:rsidR="008E10AF" w:rsidRDefault="008E10AF" w:rsidP="008E10AF">
      <w:pPr>
        <w:pStyle w:val="NormalWeb"/>
        <w:numPr>
          <w:ilvl w:val="0"/>
          <w:numId w:val="3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12 crayons de couleur</w:t>
      </w:r>
    </w:p>
    <w:p w:rsidR="008E10AF" w:rsidRDefault="008E10AF" w:rsidP="008E10AF">
      <w:pPr>
        <w:pStyle w:val="NormalWeb"/>
        <w:numPr>
          <w:ilvl w:val="0"/>
          <w:numId w:val="3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12 feutres.</w:t>
      </w:r>
    </w:p>
    <w:p w:rsidR="008E10AF" w:rsidRPr="00C54AD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règle plate en plastique de 30 cm.</w:t>
      </w: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équerre</w:t>
      </w: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compas</w:t>
      </w: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Deux protège-documents de 40 volets </w:t>
      </w:r>
      <w:proofErr w:type="gramStart"/>
      <w:r w:rsidRPr="00C54ADF">
        <w:rPr>
          <w:rFonts w:ascii="Arial" w:hAnsi="Arial" w:cs="Arial"/>
          <w:sz w:val="20"/>
          <w:szCs w:val="20"/>
        </w:rPr>
        <w:t>( soit</w:t>
      </w:r>
      <w:proofErr w:type="gramEnd"/>
      <w:r w:rsidRPr="00C54ADF">
        <w:rPr>
          <w:rFonts w:ascii="Arial" w:hAnsi="Arial" w:cs="Arial"/>
          <w:sz w:val="20"/>
          <w:szCs w:val="20"/>
        </w:rPr>
        <w:t xml:space="preserve"> 80 vues)</w:t>
      </w: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boîte de mouchoirs en papier.</w:t>
      </w: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grand classeur à 4 anneaux avec 25 pochettes plastiques perforées et un paquet de feuilles simples grands carreaux perforées.</w:t>
      </w: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Une ardoise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, un feutre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 et un chiffon.</w:t>
      </w:r>
    </w:p>
    <w:p w:rsidR="008E10AF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 agenda</w:t>
      </w:r>
    </w:p>
    <w:p w:rsidR="008E10AF" w:rsidRPr="0031457C" w:rsidRDefault="008E10AF" w:rsidP="008E10AF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vieux tee-shirt ou vieille chemise taille adulte pour les arts plastiques.</w:t>
      </w:r>
    </w:p>
    <w:p w:rsidR="0031457C" w:rsidRDefault="0031457C" w:rsidP="008E10AF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timbale</w:t>
      </w:r>
    </w:p>
    <w:p w:rsidR="008E10AF" w:rsidRDefault="008E10AF" w:rsidP="008E10AF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8E10AF" w:rsidRDefault="008E10AF" w:rsidP="008E10AF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Pensez à écrire le prénom de votre enfant sur son matériel. </w:t>
      </w:r>
    </w:p>
    <w:p w:rsidR="008E10AF" w:rsidRDefault="008E10AF" w:rsidP="008E10AF">
      <w:pPr>
        <w:pStyle w:val="NormalWeb"/>
        <w:spacing w:before="0" w:beforeAutospacing="0" w:after="0"/>
      </w:pPr>
    </w:p>
    <w:p w:rsidR="008E10AF" w:rsidRDefault="008E10AF" w:rsidP="008E10AF">
      <w:pPr>
        <w:pStyle w:val="NormalWeb"/>
        <w:spacing w:before="0" w:beforeAutospacing="0" w:after="0"/>
      </w:pPr>
      <w:r w:rsidRPr="00C54ADF">
        <w:rPr>
          <w:noProof/>
        </w:rPr>
        <w:drawing>
          <wp:inline distT="0" distB="0" distL="0" distR="0" wp14:anchorId="35CE01D4" wp14:editId="3B28F4D0">
            <wp:extent cx="1571000" cy="6566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2D449E63" wp14:editId="3C7D191A">
            <wp:extent cx="1571000" cy="6566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2638CBD2" wp14:editId="6BEFF4CE">
            <wp:extent cx="1571000" cy="6566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AF" w:rsidRDefault="008E10AF" w:rsidP="008E10AF">
      <w:pPr>
        <w:pStyle w:val="NormalWeb"/>
        <w:spacing w:before="0" w:beforeAutospacing="0" w:after="0"/>
      </w:pPr>
    </w:p>
    <w:p w:rsidR="008E10AF" w:rsidRDefault="008E10AF" w:rsidP="008E10A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attendant la prochaine rentrée, </w:t>
      </w:r>
      <w:r>
        <w:rPr>
          <w:rFonts w:ascii="Arial" w:hAnsi="Arial" w:cs="Arial"/>
          <w:b/>
          <w:bCs/>
          <w:sz w:val="20"/>
          <w:szCs w:val="20"/>
        </w:rPr>
        <w:t>bonnes vacances à tous !</w:t>
      </w:r>
    </w:p>
    <w:p w:rsidR="0031457C" w:rsidRDefault="0031457C" w:rsidP="008E10A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457C" w:rsidRDefault="0031457C" w:rsidP="0031457C">
      <w:pPr>
        <w:pStyle w:val="NormalWeb"/>
        <w:spacing w:after="0"/>
        <w:jc w:val="center"/>
      </w:pPr>
      <w:r>
        <w:rPr>
          <w:b/>
          <w:bCs/>
          <w:u w:val="single"/>
        </w:rPr>
        <w:lastRenderedPageBreak/>
        <w:t>Liste des fournitures scolaires pour la rentrée 2017-2018</w:t>
      </w:r>
    </w:p>
    <w:p w:rsidR="0031457C" w:rsidRDefault="0031457C" w:rsidP="0031457C">
      <w:pPr>
        <w:pStyle w:val="NormalWeb"/>
        <w:spacing w:after="0"/>
        <w:jc w:val="right"/>
      </w:pPr>
      <w:r>
        <w:rPr>
          <w:i/>
          <w:iCs/>
          <w:sz w:val="16"/>
          <w:szCs w:val="16"/>
        </w:rPr>
        <w:t>En référence au bulletin officiel de l’éducation nationale du 4 mai 2017</w:t>
      </w:r>
    </w:p>
    <w:p w:rsidR="0031457C" w:rsidRDefault="0031457C" w:rsidP="0031457C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Merci de bien vouloir prévoir pour le jour de la rentrée pour les élèves de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CE2</w:t>
      </w:r>
      <w:r>
        <w:rPr>
          <w:rFonts w:ascii="Arial" w:hAnsi="Arial" w:cs="Arial"/>
          <w:sz w:val="20"/>
          <w:szCs w:val="20"/>
        </w:rPr>
        <w:t>:</w:t>
      </w:r>
    </w:p>
    <w:p w:rsidR="0031457C" w:rsidRDefault="0031457C" w:rsidP="0031457C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trousse contenant :</w:t>
      </w:r>
    </w:p>
    <w:p w:rsidR="0031457C" w:rsidRPr="00C54ADF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2 crayons à papier,</w:t>
      </w:r>
    </w:p>
    <w:p w:rsidR="0031457C" w:rsidRPr="00C54ADF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taille-crayon,</w:t>
      </w:r>
    </w:p>
    <w:p w:rsidR="0031457C" w:rsidRPr="00C54ADF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gomme blanche,</w:t>
      </w:r>
    </w:p>
    <w:p w:rsidR="0031457C" w:rsidRPr="00C54ADF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4 stylos à bille </w:t>
      </w:r>
      <w:proofErr w:type="gramStart"/>
      <w:r w:rsidRPr="00C54ADF">
        <w:rPr>
          <w:rFonts w:ascii="Arial" w:hAnsi="Arial" w:cs="Arial"/>
          <w:sz w:val="20"/>
          <w:szCs w:val="20"/>
        </w:rPr>
        <w:t>( rouge</w:t>
      </w:r>
      <w:proofErr w:type="gramEnd"/>
      <w:r w:rsidRPr="00C54ADF">
        <w:rPr>
          <w:rFonts w:ascii="Arial" w:hAnsi="Arial" w:cs="Arial"/>
          <w:sz w:val="20"/>
          <w:szCs w:val="20"/>
        </w:rPr>
        <w:t>, bleu, noir et vert)</w:t>
      </w:r>
    </w:p>
    <w:p w:rsidR="0031457C" w:rsidRPr="00C54ADF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 stylo-plume,</w:t>
      </w:r>
      <w:r w:rsidRPr="00C54ADF">
        <w:rPr>
          <w:rFonts w:ascii="Arial" w:hAnsi="Arial" w:cs="Arial"/>
          <w:sz w:val="20"/>
          <w:szCs w:val="20"/>
        </w:rPr>
        <w:t xml:space="preserve"> (ce n'est pas une obligation)</w:t>
      </w:r>
      <w:r>
        <w:rPr>
          <w:rFonts w:ascii="Arial" w:hAnsi="Arial" w:cs="Arial"/>
          <w:sz w:val="20"/>
          <w:szCs w:val="20"/>
        </w:rPr>
        <w:t>, des cartouches et un effaceur,</w:t>
      </w:r>
    </w:p>
    <w:p w:rsidR="0031457C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paire de ciseaux,</w:t>
      </w:r>
    </w:p>
    <w:p w:rsidR="0031457C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2 bâtons de colle,</w:t>
      </w:r>
    </w:p>
    <w:p w:rsidR="0031457C" w:rsidRPr="00C54ADF" w:rsidRDefault="0031457C" w:rsidP="0031457C">
      <w:pPr>
        <w:pStyle w:val="NormalWeb"/>
        <w:numPr>
          <w:ilvl w:val="0"/>
          <w:numId w:val="2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surligneur jaune</w:t>
      </w:r>
    </w:p>
    <w:p w:rsidR="0031457C" w:rsidRDefault="0031457C" w:rsidP="0031457C">
      <w:pPr>
        <w:pStyle w:val="NormalWeb"/>
        <w:spacing w:before="0" w:beforeAutospacing="0" w:after="0"/>
        <w:ind w:left="2136"/>
      </w:pPr>
    </w:p>
    <w:p w:rsidR="0031457C" w:rsidRPr="00C54ADF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deuxième trousse contenant :</w:t>
      </w:r>
    </w:p>
    <w:p w:rsidR="0031457C" w:rsidRDefault="0031457C" w:rsidP="0031457C">
      <w:pPr>
        <w:pStyle w:val="NormalWeb"/>
        <w:numPr>
          <w:ilvl w:val="0"/>
          <w:numId w:val="3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12 crayons de couleur</w:t>
      </w:r>
    </w:p>
    <w:p w:rsidR="0031457C" w:rsidRDefault="0031457C" w:rsidP="0031457C">
      <w:pPr>
        <w:pStyle w:val="NormalWeb"/>
        <w:numPr>
          <w:ilvl w:val="0"/>
          <w:numId w:val="3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12 feutres.</w:t>
      </w:r>
    </w:p>
    <w:p w:rsidR="0031457C" w:rsidRPr="00C54ADF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règle plate en plastique de 30 cm.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équerre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compas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Deux protège-documents de 40 volets </w:t>
      </w:r>
      <w:proofErr w:type="gramStart"/>
      <w:r w:rsidRPr="00C54ADF">
        <w:rPr>
          <w:rFonts w:ascii="Arial" w:hAnsi="Arial" w:cs="Arial"/>
          <w:sz w:val="20"/>
          <w:szCs w:val="20"/>
        </w:rPr>
        <w:t>( soit</w:t>
      </w:r>
      <w:proofErr w:type="gramEnd"/>
      <w:r w:rsidRPr="00C54ADF">
        <w:rPr>
          <w:rFonts w:ascii="Arial" w:hAnsi="Arial" w:cs="Arial"/>
          <w:sz w:val="20"/>
          <w:szCs w:val="20"/>
        </w:rPr>
        <w:t xml:space="preserve"> 80 vues)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boîte de mouchoirs en papier.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grand classeur à 4 anneaux avec 25 pochettes plastiques perforées et un paquet de feuilles simples grands carreaux perforées.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Une ardoise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, un feutre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 et un chiffon.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 agenda</w:t>
      </w:r>
    </w:p>
    <w:p w:rsidR="0031457C" w:rsidRP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vieux tee-shirt ou vieille chemise taille adulte pour les arts plastiques.</w:t>
      </w:r>
    </w:p>
    <w:p w:rsidR="0031457C" w:rsidRDefault="0031457C" w:rsidP="0031457C">
      <w:pPr>
        <w:pStyle w:val="NormalWeb"/>
        <w:numPr>
          <w:ilvl w:val="0"/>
          <w:numId w:val="1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timbale</w:t>
      </w:r>
    </w:p>
    <w:p w:rsidR="0031457C" w:rsidRDefault="0031457C" w:rsidP="0031457C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1457C" w:rsidRDefault="0031457C" w:rsidP="0031457C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Pensez à écrire le prénom de votre enfant sur son matériel. </w:t>
      </w:r>
    </w:p>
    <w:p w:rsidR="0031457C" w:rsidRDefault="0031457C" w:rsidP="0031457C">
      <w:pPr>
        <w:pStyle w:val="NormalWeb"/>
        <w:spacing w:before="0" w:beforeAutospacing="0" w:after="0"/>
      </w:pPr>
    </w:p>
    <w:p w:rsidR="0031457C" w:rsidRDefault="0031457C" w:rsidP="0031457C">
      <w:pPr>
        <w:pStyle w:val="NormalWeb"/>
        <w:spacing w:before="0" w:beforeAutospacing="0" w:after="0"/>
      </w:pPr>
      <w:r w:rsidRPr="00C54ADF">
        <w:rPr>
          <w:noProof/>
        </w:rPr>
        <w:drawing>
          <wp:inline distT="0" distB="0" distL="0" distR="0" wp14:anchorId="0198402E" wp14:editId="48E2CF6B">
            <wp:extent cx="1571000" cy="65666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403C2A3E" wp14:editId="5F2D60D1">
            <wp:extent cx="1571000" cy="65666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6AE81906" wp14:editId="6514F8FB">
            <wp:extent cx="1571000" cy="65666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7C" w:rsidRDefault="0031457C" w:rsidP="0031457C">
      <w:pPr>
        <w:pStyle w:val="NormalWeb"/>
        <w:spacing w:before="0" w:beforeAutospacing="0" w:after="0"/>
      </w:pPr>
    </w:p>
    <w:p w:rsidR="0031457C" w:rsidRDefault="0031457C" w:rsidP="0031457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attendant la prochaine rentrée, </w:t>
      </w:r>
      <w:r>
        <w:rPr>
          <w:rFonts w:ascii="Arial" w:hAnsi="Arial" w:cs="Arial"/>
          <w:b/>
          <w:bCs/>
          <w:sz w:val="20"/>
          <w:szCs w:val="20"/>
        </w:rPr>
        <w:t>bonnes vacances à tous !</w:t>
      </w:r>
    </w:p>
    <w:p w:rsidR="0031457C" w:rsidRDefault="0031457C" w:rsidP="008E10A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E10AF" w:rsidRDefault="008E10AF" w:rsidP="008E10A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10AF" w:rsidRDefault="008E10AF" w:rsidP="008E10A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10AF" w:rsidRDefault="008E10AF" w:rsidP="008E10A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4A44" w:rsidRDefault="003F4A44"/>
    <w:sectPr w:rsidR="003F4A44" w:rsidSect="008E10AF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B95"/>
    <w:multiLevelType w:val="hybridMultilevel"/>
    <w:tmpl w:val="32540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0097"/>
    <w:multiLevelType w:val="hybridMultilevel"/>
    <w:tmpl w:val="9EEE803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8AE46BF"/>
    <w:multiLevelType w:val="hybridMultilevel"/>
    <w:tmpl w:val="7CD8DDD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F"/>
    <w:rsid w:val="0031457C"/>
    <w:rsid w:val="003F4A44"/>
    <w:rsid w:val="008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0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0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2017-06-29T09:58:00Z</cp:lastPrinted>
  <dcterms:created xsi:type="dcterms:W3CDTF">2017-06-29T09:38:00Z</dcterms:created>
  <dcterms:modified xsi:type="dcterms:W3CDTF">2017-06-29T09:58:00Z</dcterms:modified>
</cp:coreProperties>
</file>