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83" w:rsidRDefault="00835D83" w:rsidP="00835D83">
      <w:r>
        <w:t xml:space="preserve">Mardi 7 avril 2020                                                                                                                          </w:t>
      </w:r>
      <w:r>
        <w:rPr>
          <w:b/>
        </w:rPr>
        <w:t>SEMAINE 4</w:t>
      </w:r>
    </w:p>
    <w:tbl>
      <w:tblPr>
        <w:tblStyle w:val="Grilledutableau"/>
        <w:tblW w:w="0" w:type="auto"/>
        <w:tblInd w:w="0" w:type="dxa"/>
        <w:tblLook w:val="04A0"/>
      </w:tblPr>
      <w:tblGrid>
        <w:gridCol w:w="10606"/>
      </w:tblGrid>
      <w:tr w:rsidR="00835D83" w:rsidTr="00835D83">
        <w:trPr>
          <w:trHeight w:val="104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3" w:rsidRDefault="00835D83">
            <w:pPr>
              <w:jc w:val="center"/>
            </w:pPr>
          </w:p>
          <w:p w:rsidR="00835D83" w:rsidRDefault="003B47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PS/</w:t>
            </w:r>
            <w:r w:rsidR="00835D83">
              <w:rPr>
                <w:b/>
                <w:sz w:val="32"/>
                <w:szCs w:val="32"/>
              </w:rPr>
              <w:t xml:space="preserve">MS -  </w:t>
            </w:r>
            <w:r w:rsidR="00E974EA">
              <w:rPr>
                <w:b/>
                <w:sz w:val="32"/>
                <w:szCs w:val="32"/>
              </w:rPr>
              <w:t>LANGAGE ECRIT/GRAPHISME/MOTRICITE FINE</w:t>
            </w:r>
          </w:p>
          <w:p w:rsidR="00E974EA" w:rsidRDefault="00E83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Apprendre et d</w:t>
            </w:r>
            <w:r w:rsidR="00E974EA">
              <w:rPr>
                <w:b/>
                <w:sz w:val="32"/>
                <w:szCs w:val="32"/>
              </w:rPr>
              <w:t>écorer les lettres de l’alphabet</w:t>
            </w:r>
          </w:p>
          <w:p w:rsidR="00835D83" w:rsidRPr="00E974EA" w:rsidRDefault="00835D83" w:rsidP="00E974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:rsidR="001C2CE2" w:rsidRDefault="001C2CE2"/>
    <w:p w:rsidR="00E974EA" w:rsidRDefault="00E974EA">
      <w:r w:rsidRPr="00FF0029">
        <w:rPr>
          <w:b/>
          <w:color w:val="FF0000"/>
          <w:u w:val="single"/>
        </w:rPr>
        <w:t>Avec les MS</w:t>
      </w:r>
      <w:r>
        <w:t>, j’avais prévu pendant cette période de travailler autour de l’alphabet. Je vous propose de réaliser une petite</w:t>
      </w:r>
      <w:r w:rsidR="003B47AD">
        <w:t> </w:t>
      </w:r>
      <w:r w:rsidR="003B47AD" w:rsidRPr="003B47AD">
        <w:rPr>
          <w:b/>
        </w:rPr>
        <w:t>« </w:t>
      </w:r>
      <w:r w:rsidRPr="003B47AD">
        <w:rPr>
          <w:b/>
        </w:rPr>
        <w:t>guirlande-alphabet »</w:t>
      </w:r>
      <w:r>
        <w:t xml:space="preserve"> pour accrocher d</w:t>
      </w:r>
      <w:r w:rsidR="003B47AD">
        <w:t>ans la chambre.</w:t>
      </w:r>
    </w:p>
    <w:p w:rsidR="003B47AD" w:rsidRDefault="003B47AD">
      <w:r>
        <w:t xml:space="preserve">Chaque lettre sera décorée </w:t>
      </w:r>
      <w:r w:rsidRPr="003B47AD">
        <w:rPr>
          <w:u w:val="single"/>
        </w:rPr>
        <w:t>selon une consigne précise pour l’enfant</w:t>
      </w:r>
      <w:r>
        <w:t>. Vous pourrez bien sûr adapter ces consignes selon le matériel que vous avez à disposition à la maison.</w:t>
      </w:r>
      <w:r w:rsidR="00FF0029">
        <w:t xml:space="preserve"> </w:t>
      </w:r>
      <w:r w:rsidR="00FF0029" w:rsidRPr="001A49CF">
        <w:rPr>
          <w:b/>
          <w:color w:val="00B050"/>
        </w:rPr>
        <w:t>Ce travail sera</w:t>
      </w:r>
      <w:r w:rsidR="00FF0029">
        <w:t xml:space="preserve"> </w:t>
      </w:r>
      <w:r w:rsidR="00FF0029" w:rsidRPr="001A49CF">
        <w:rPr>
          <w:b/>
          <w:color w:val="00B050"/>
        </w:rPr>
        <w:t>réalisé bien sûr en plusieurs fois.</w:t>
      </w:r>
    </w:p>
    <w:p w:rsidR="003B47AD" w:rsidRDefault="003B47AD">
      <w:r>
        <w:t>Puis faites accrocher à votre enfant chaque lettre sur un grand fil avec des pinces à linge.</w:t>
      </w:r>
    </w:p>
    <w:p w:rsidR="00FF0029" w:rsidRDefault="00FF0029">
      <w:r>
        <w:rPr>
          <w:noProof/>
          <w:lang w:eastAsia="fr-FR"/>
        </w:rPr>
        <w:pict>
          <v:shape id="_x0000_s1045" style="position:absolute;margin-left:475.95pt;margin-top:27.85pt;width:15.3pt;height:16.6pt;z-index:251675648" coordsize="306,332" path="m306,270hdc213,332,150,311,36,300,,192,36,327,36,195,36,130,21,65,21,hae" filled="f">
            <v:path arrowok="t"/>
          </v:shape>
        </w:pict>
      </w:r>
      <w:r>
        <w:rPr>
          <w:noProof/>
          <w:lang w:eastAsia="fr-FR"/>
        </w:rPr>
        <w:pict>
          <v:shape id="_x0000_s1043" style="position:absolute;margin-left:438.75pt;margin-top:38.35pt;width:12pt;height:14.25pt;z-index:251674624" coordsize="240,285" path="m,hdc34,26,72,47,105,75v49,41,73,69,135,90c224,275,225,235,225,285hae" filled="f">
            <v:path arrowok="t"/>
          </v:shape>
        </w:pict>
      </w:r>
      <w:r>
        <w:rPr>
          <w:noProof/>
          <w:lang w:eastAsia="fr-FR"/>
        </w:rPr>
        <w:pict>
          <v:shape id="_x0000_s1042" style="position:absolute;margin-left:438.75pt;margin-top:34.6pt;width:10.5pt;height:4.5pt;z-index:251673600" coordsize="210,90" path="m,90hdc20,85,42,84,60,75,117,46,145,,210,hae" filled="f">
            <v:path arrowok="t"/>
          </v:shape>
        </w:pict>
      </w:r>
      <w:r>
        <w:rPr>
          <w:noProof/>
          <w:lang w:eastAsia="fr-FR"/>
        </w:rPr>
        <w:pict>
          <v:shape id="_x0000_s1041" style="position:absolute;margin-left:438pt;margin-top:30.1pt;width:.05pt;height:20.25pt;z-index:251672576" coordsize="1,405" path="m,hdc,135,,270,,405hae" filled="f">
            <v:path arrowok="t"/>
          </v:shape>
        </w:pict>
      </w:r>
      <w:r>
        <w:rPr>
          <w:noProof/>
          <w:lang w:eastAsia="fr-FR"/>
        </w:rPr>
        <w:pict>
          <v:shape id="_x0000_s1040" style="position:absolute;margin-left:392.6pt;margin-top:31.6pt;width:13.9pt;height:19.5pt;z-index:251671552" coordsize="278,390" path="m203,hdc258,83,216,6,248,135v8,31,30,90,30,90c238,345,278,195,278,315v,25,-10,50,-15,75c198,368,134,349,68,330,48,324,24,327,8,315v-8,-6,,-20,,-30hae" filled="f">
            <v:path arrowok="t"/>
          </v:shape>
        </w:pict>
      </w:r>
      <w:r>
        <w:rPr>
          <w:noProof/>
          <w:lang w:eastAsia="fr-FR"/>
        </w:rPr>
        <w:pict>
          <v:shape id="_x0000_s1039" style="position:absolute;margin-left:358.9pt;margin-top:28.6pt;width:2.6pt;height:14.25pt;z-index:251670528" coordsize="52,285" path="m52,285hdc47,245,48,204,37,165,32,148,10,138,7,120,,81,7,40,7,hae" filled="f">
            <v:path arrowok="t"/>
          </v:shape>
        </w:pict>
      </w:r>
      <w:r>
        <w:rPr>
          <w:noProof/>
          <w:lang w:eastAsia="fr-FR"/>
        </w:rPr>
        <w:pict>
          <v:shape id="_x0000_s1038" style="position:absolute;margin-left:321pt;margin-top:21.85pt;width:1.5pt;height:21.75pt;z-index:251669504" coordsize="30,435" path="m30,hdc25,70,23,140,15,210,13,226,,239,,255v,40,8,80,15,120c18,395,30,435,30,435hae" filled="f">
            <v:path arrowok="t"/>
          </v:shape>
        </w:pict>
      </w:r>
      <w:r>
        <w:rPr>
          <w:noProof/>
          <w:lang w:eastAsia="fr-FR"/>
        </w:rPr>
        <w:pict>
          <v:shape id="_x0000_s1037" style="position:absolute;margin-left:306.75pt;margin-top:9.95pt;width:14.25pt;height:35.9pt;z-index:251668480" coordsize="285,718" path="m285,478hdc245,494,208,523,165,523v-16,,-29,-12,-45,-15c80,501,40,498,,493,66,,3,427,60,598,26,701,52,666,,718hae" filled="f">
            <v:path arrowok="t"/>
          </v:shape>
        </w:pict>
      </w:r>
      <w:r>
        <w:rPr>
          <w:noProof/>
          <w:lang w:eastAsia="fr-FR"/>
        </w:rPr>
        <w:pict>
          <v:shape id="_x0000_s1036" style="position:absolute;margin-left:268pt;margin-top:32.25pt;width:17.8pt;height:19.6pt;z-index:251667456" coordsize="356,392" path="m295,62hdc181,24,236,38,130,17,95,22,41,,25,32,,81,33,142,40,197v3,21,39,148,45,150c147,368,117,353,175,392v40,-5,80,-8,120,-15c311,374,329,373,340,362v11,-11,10,-30,15,-45c345,287,356,221,325,227v-57,11,-107,30,-165,30hae" filled="f">
            <v:path arrowok="t"/>
          </v:shape>
        </w:pict>
      </w:r>
      <w:r>
        <w:rPr>
          <w:noProof/>
          <w:lang w:eastAsia="fr-FR"/>
        </w:rPr>
        <w:pict>
          <v:shape id="_x0000_s1035" style="position:absolute;margin-left:228pt;margin-top:41.35pt;width:9pt;height:.05pt;z-index:251666432" coordsize="180,1" path="m,hdc60,,120,,180,hae" filled="f">
            <v:path arrowok="t"/>
          </v:shape>
        </w:pict>
      </w:r>
      <w:r>
        <w:rPr>
          <w:noProof/>
          <w:lang w:eastAsia="fr-FR"/>
        </w:rPr>
        <w:pict>
          <v:shape id="_x0000_s1034" style="position:absolute;margin-left:226.2pt;margin-top:30.1pt;width:16.05pt;height:17.25pt;z-index:251665408" coordsize="321,345" path="m21,345hdc,281,15,257,36,195,29,162,3,78,36,45,81,,269,,321,hae" filled="f">
            <v:path arrowok="t"/>
          </v:shape>
        </w:pict>
      </w:r>
      <w:r>
        <w:rPr>
          <w:noProof/>
          <w:lang w:eastAsia="fr-FR"/>
        </w:rPr>
        <w:pict>
          <v:shape id="_x0000_s1033" style="position:absolute;margin-left:185.25pt;margin-top:31.45pt;width:12.75pt;height:2.4pt;z-index:251664384" coordsize="255,48" path="m,18hdc96,42,160,,255,48hae" filled="f">
            <v:path arrowok="t"/>
          </v:shape>
        </w:pict>
      </w:r>
      <w:r>
        <w:rPr>
          <w:noProof/>
          <w:lang w:eastAsia="fr-FR"/>
        </w:rPr>
        <w:pict>
          <v:shape id="_x0000_s1032" style="position:absolute;margin-left:184.5pt;margin-top:21.85pt;width:15.75pt;height:23.3pt;z-index:251663360" coordsize="315,466" path="m315,405hdc199,413,70,466,,360,3,335,37,37,45,15,50,,75,5,90,v113,28,39,15,225,15hae" filled="f">
            <v:path arrowok="t"/>
          </v:shape>
        </w:pict>
      </w:r>
      <w:r>
        <w:rPr>
          <w:noProof/>
          <w:lang w:eastAsia="fr-FR"/>
        </w:rPr>
        <w:pict>
          <v:shape id="_x0000_s1031" style="position:absolute;margin-left:138.75pt;margin-top:25.6pt;width:16.5pt;height:16.5pt;z-index:251662336" coordsize="330,330" path="m,105hdc47,175,55,249,75,330v33,-98,76,-77,180,-90c275,227,330,198,330,165v,-18,-20,-30,-30,-45c278,33,284,22,195,,104,15,44,17,,105xe">
            <v:path arrowok="t"/>
          </v:shape>
        </w:pict>
      </w:r>
      <w:r>
        <w:rPr>
          <w:noProof/>
          <w:lang w:eastAsia="fr-FR"/>
        </w:rPr>
        <w:pict>
          <v:shape id="_x0000_s1029" style="position:absolute;margin-left:103.6pt;margin-top:31.6pt;width:17.15pt;height:16.85pt;z-index:251661312" coordsize="343,337" path="m223,90hdc160,48,109,,13,75,,85,53,194,73,210v12,10,30,10,45,15c155,299,161,304,238,330v97,-16,68,7,105,-30hae" filled="f">
            <v:path arrowok="t"/>
          </v:shape>
        </w:pict>
      </w:r>
      <w:r>
        <w:rPr>
          <w:noProof/>
          <w:lang w:eastAsia="fr-FR"/>
        </w:rPr>
        <w:pict>
          <v:shape id="_x0000_s1028" style="position:absolute;margin-left:53.65pt;margin-top:29.35pt;width:18.35pt;height:18.95pt;z-index:251660288" coordsize="367,379" path="m112,315hdc89,245,108,188,127,120,138,80,157,,157,v25,5,50,10,75,15c262,20,307,4,322,30v45,78,-40,93,-75,105c222,235,257,180,157,180v-16,,29,12,45,15c237,202,272,205,307,210v-5,15,-18,29,-15,45c295,273,326,282,322,300v-4,18,-27,27,-45,30c,379,21,376,112,315xe">
            <v:path arrowok="t"/>
          </v:shape>
        </w:pict>
      </w:r>
      <w:r>
        <w:rPr>
          <w:noProof/>
          <w:lang w:eastAsia="fr-FR"/>
        </w:rPr>
        <w:pict>
          <v:shape id="_x0000_s1027" style="position:absolute;margin-left:24.75pt;margin-top:33.1pt;width:12.75pt;height:2.35pt;z-index:251659264" coordsize="255,47" path="m,hdc142,47,58,30,255,30hae" filled="f">
            <v:path arrowok="t"/>
          </v:shape>
        </w:pict>
      </w:r>
      <w:r>
        <w:rPr>
          <w:noProof/>
          <w:lang w:eastAsia="fr-FR"/>
        </w:rPr>
        <w:pict>
          <v:shape id="_x0000_s1026" style="position:absolute;margin-left:17.5pt;margin-top:22.9pt;width:18.5pt;height:15.45pt;z-index:251658240" coordsize="370,309" path="m10,294hdc74,165,,289,85,204,211,78,32,236,130,114v11,-14,30,-20,45,-30c198,14,207,,280,24v36,107,12,64,60,135c345,179,351,199,355,219v6,30,15,90,15,90hae" filled="f">
            <v:path arrowok="t"/>
          </v:shape>
        </w:pict>
      </w:r>
      <w:r w:rsidRPr="00FF0029">
        <w:drawing>
          <wp:inline distT="0" distB="0" distL="0" distR="0">
            <wp:extent cx="2105025" cy="711994"/>
            <wp:effectExtent l="19050" t="0" r="9525" b="0"/>
            <wp:docPr id="2" name="Image 1" descr="https://thumbs.dreamstime.com/z/ejecuci%C3%B3n-en-blanco-del-libro-blanco-en-cuerda-para-tender-la-ropa-con-la-pinza-6183756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jecuci%C3%B3n-en-blanco-del-libro-blanco-en-cuerda-para-tender-la-ropa-con-la-pinza-6183756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28" r="2542" b="3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72" cy="71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029">
        <w:drawing>
          <wp:inline distT="0" distB="0" distL="0" distR="0">
            <wp:extent cx="2105025" cy="711994"/>
            <wp:effectExtent l="19050" t="0" r="9525" b="0"/>
            <wp:docPr id="3" name="Image 1" descr="https://thumbs.dreamstime.com/z/ejecuci%C3%B3n-en-blanco-del-libro-blanco-en-cuerda-para-tender-la-ropa-con-la-pinza-6183756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jecuci%C3%B3n-en-blanco-del-libro-blanco-en-cuerda-para-tender-la-ropa-con-la-pinza-6183756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28" r="2542" b="3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72" cy="71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029">
        <w:drawing>
          <wp:inline distT="0" distB="0" distL="0" distR="0">
            <wp:extent cx="2105025" cy="711994"/>
            <wp:effectExtent l="19050" t="0" r="9525" b="0"/>
            <wp:docPr id="4" name="Image 1" descr="https://thumbs.dreamstime.com/z/ejecuci%C3%B3n-en-blanco-del-libro-blanco-en-cuerda-para-tender-la-ropa-con-la-pinza-6183756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jecuci%C3%B3n-en-blanco-del-libro-blanco-en-cuerda-para-tender-la-ropa-con-la-pinza-6183756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28" r="2542" b="3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72" cy="71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29" w:rsidRDefault="00FF0029"/>
    <w:p w:rsidR="003B47AD" w:rsidRDefault="003B47AD">
      <w:r>
        <w:t xml:space="preserve">Et amusez-vous à nommer avec lui chaque lettre dans l’ordre de l’alphabet. Puis, plus difficile, mélangez les lettres. </w:t>
      </w:r>
    </w:p>
    <w:p w:rsidR="00FF0029" w:rsidRDefault="00FF0029">
      <w:r w:rsidRPr="00FF0029">
        <w:rPr>
          <w:b/>
          <w:color w:val="FF0000"/>
          <w:u w:val="single"/>
        </w:rPr>
        <w:t>Pour les PS</w:t>
      </w:r>
      <w:r w:rsidRPr="00FF0029">
        <w:rPr>
          <w:b/>
          <w:u w:val="single"/>
        </w:rPr>
        <w:t>,</w:t>
      </w:r>
      <w:r>
        <w:t xml:space="preserve"> je vous propose de faire la même chose que pour les MS mais seulement avec les lettres du prénom de votre enfant.</w:t>
      </w:r>
      <w:r w:rsidR="003F36E7">
        <w:t xml:space="preserve"> Si vous devez faire plusieurs fois la même lettre, modifiez la consigne pour avoir un exercice graphique ou moteur différent.</w:t>
      </w:r>
    </w:p>
    <w:p w:rsidR="001A49CF" w:rsidRDefault="00E8300D">
      <w:r>
        <w:rPr>
          <w:noProof/>
          <w:lang w:eastAsia="fr-FR"/>
        </w:rPr>
        <w:pict>
          <v:rect id="_x0000_s1046" style="position:absolute;margin-left:-11.25pt;margin-top:18.2pt;width:543pt;height:87pt;z-index:-251639808" fillcolor="#cf9"/>
        </w:pict>
      </w:r>
    </w:p>
    <w:p w:rsidR="001A49CF" w:rsidRDefault="001A49CF">
      <w:r>
        <w:t>Je vous rajoute une petite chanson pour mémoriser l’alphabet :</w:t>
      </w:r>
    </w:p>
    <w:p w:rsidR="00FF0029" w:rsidRPr="001A49CF" w:rsidRDefault="001A49CF" w:rsidP="001A49CF">
      <w:pPr>
        <w:jc w:val="center"/>
        <w:rPr>
          <w:b/>
          <w:u w:val="single"/>
        </w:rPr>
      </w:pPr>
      <w:r w:rsidRPr="001A49CF">
        <w:rPr>
          <w:b/>
          <w:u w:val="single"/>
        </w:rPr>
        <w:t>« La chanson de l’alphabet »</w:t>
      </w:r>
    </w:p>
    <w:p w:rsidR="00FF0029" w:rsidRDefault="001A49CF" w:rsidP="001A49CF">
      <w:pPr>
        <w:jc w:val="center"/>
      </w:pPr>
      <w:r w:rsidRPr="001A49CF">
        <w:t>https://www.youtube.com/watch?v=YkFXGlHCn_o</w:t>
      </w:r>
    </w:p>
    <w:p w:rsidR="00FF0029" w:rsidRDefault="00FF0029"/>
    <w:p w:rsidR="00FF0029" w:rsidRDefault="00FF0029"/>
    <w:p w:rsidR="00FF0029" w:rsidRDefault="00FF0029"/>
    <w:p w:rsidR="00FF0029" w:rsidRDefault="00FF0029"/>
    <w:p w:rsidR="00FF0029" w:rsidRDefault="00FF0029"/>
    <w:p w:rsidR="00FF0029" w:rsidRDefault="00FF0029"/>
    <w:p w:rsidR="00FF0029" w:rsidRDefault="00FF0029"/>
    <w:p w:rsidR="00FF0029" w:rsidRDefault="00FF0029"/>
    <w:p w:rsidR="00FF0029" w:rsidRDefault="00FF0029"/>
    <w:p w:rsidR="003B47AD" w:rsidRDefault="00FF0029">
      <w:r w:rsidRPr="00127A7D">
        <w:rPr>
          <w:u w:val="single"/>
        </w:rPr>
        <w:lastRenderedPageBreak/>
        <w:t>Consignes pour chaque lettre</w:t>
      </w:r>
      <w:r>
        <w:t> :</w:t>
      </w:r>
    </w:p>
    <w:p w:rsidR="00836169" w:rsidRPr="00836169" w:rsidRDefault="00836169">
      <w:pPr>
        <w:rPr>
          <w:i/>
        </w:rPr>
      </w:pPr>
      <w:r w:rsidRPr="00836169">
        <w:rPr>
          <w:i/>
        </w:rPr>
        <w:t>A l’</w:t>
      </w:r>
      <w:r>
        <w:rPr>
          <w:i/>
        </w:rPr>
        <w:t>intérieur de la  lettre :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FF0029" w:rsidTr="00127A7D">
        <w:tc>
          <w:tcPr>
            <w:tcW w:w="10606" w:type="dxa"/>
          </w:tcPr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D93D12">
              <w:rPr>
                <w:b/>
              </w:rPr>
              <w:t>A</w:t>
            </w:r>
            <w:r w:rsidR="00836169" w:rsidRPr="00836169">
              <w:t xml:space="preserve"> </w:t>
            </w:r>
            <w:r w:rsidR="00836169">
              <w:t xml:space="preserve"> t</w:t>
            </w:r>
            <w:r w:rsidR="00836169" w:rsidRPr="00836169">
              <w:t xml:space="preserve">race </w:t>
            </w:r>
            <w:r w:rsidR="00836169">
              <w:t xml:space="preserve">des lignes </w:t>
            </w:r>
            <w:r w:rsidR="00836169" w:rsidRPr="00836169">
              <w:t>horizontales</w:t>
            </w:r>
            <w:r w:rsidR="00836169">
              <w:t xml:space="preserve"> (</w:t>
            </w:r>
            <w:r w:rsidR="00127A7D">
              <w:t>« </w:t>
            </w:r>
            <w:r w:rsidR="00836169">
              <w:t>couchées</w:t>
            </w:r>
            <w:r w:rsidR="00127A7D">
              <w:t> »</w:t>
            </w:r>
            <w:r w:rsidR="00836169">
              <w:t>)</w:t>
            </w:r>
            <w:r w:rsidR="00836169" w:rsidRPr="00836169">
              <w:t xml:space="preserve"> multicolores.</w:t>
            </w:r>
          </w:p>
          <w:p w:rsidR="0083616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B</w:t>
            </w:r>
            <w:r w:rsidR="00836169" w:rsidRPr="00836169">
              <w:t xml:space="preserve"> </w:t>
            </w:r>
            <w:r w:rsidR="00836169">
              <w:t xml:space="preserve"> c</w:t>
            </w:r>
            <w:r w:rsidR="00836169" w:rsidRPr="00836169">
              <w:t>olle des gommettes.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C</w:t>
            </w:r>
            <w:r w:rsidR="00836169" w:rsidRPr="00127A7D">
              <w:rPr>
                <w:b/>
              </w:rPr>
              <w:t xml:space="preserve">  </w:t>
            </w:r>
            <w:r w:rsidR="00836169">
              <w:t>c</w:t>
            </w:r>
            <w:r w:rsidR="00836169" w:rsidRPr="00836169">
              <w:t>olle</w:t>
            </w:r>
            <w:r w:rsidR="00836169">
              <w:t xml:space="preserve"> des boulettes de papier crépon.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D</w:t>
            </w:r>
            <w:r w:rsidR="00836169" w:rsidRPr="00127A7D">
              <w:rPr>
                <w:b/>
              </w:rPr>
              <w:t xml:space="preserve"> </w:t>
            </w:r>
            <w:r w:rsidR="00836169" w:rsidRPr="00836169">
              <w:t xml:space="preserve"> trace des cercles bleus</w:t>
            </w:r>
          </w:p>
          <w:p w:rsidR="00836169" w:rsidRP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 xml:space="preserve">E </w:t>
            </w:r>
            <w:r>
              <w:t xml:space="preserve">  d</w:t>
            </w:r>
            <w:r w:rsidRPr="00836169">
              <w:t>écoupe des morceaux de papier d’aluminium et colle des morceaux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F</w:t>
            </w:r>
            <w:r w:rsidR="00836169" w:rsidRPr="00127A7D">
              <w:rPr>
                <w:b/>
              </w:rPr>
              <w:t xml:space="preserve"> </w:t>
            </w:r>
            <w:r w:rsidR="00836169" w:rsidRPr="00836169">
              <w:t xml:space="preserve"> trace des lignes vertical</w:t>
            </w:r>
            <w:r w:rsidR="00836169">
              <w:t>e</w:t>
            </w:r>
            <w:r w:rsidR="00836169" w:rsidRPr="00836169">
              <w:t>s</w:t>
            </w:r>
            <w:r w:rsidR="008F5E51">
              <w:t xml:space="preserve"> </w:t>
            </w:r>
            <w:r w:rsidR="00127A7D">
              <w:t>(« d</w:t>
            </w:r>
            <w:r w:rsidR="008F5E51">
              <w:t>ebout</w:t>
            </w:r>
            <w:r w:rsidR="00127A7D">
              <w:t> »</w:t>
            </w:r>
            <w:r w:rsidR="00836169">
              <w:t>)</w:t>
            </w:r>
            <w:r w:rsidR="00836169" w:rsidRPr="00836169">
              <w:t xml:space="preserve"> multicolores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 w:rsidRPr="00127A7D">
              <w:rPr>
                <w:b/>
                <w:lang w:val="en-US"/>
              </w:rPr>
              <w:t>G</w:t>
            </w:r>
            <w:r w:rsidR="00836169">
              <w:rPr>
                <w:lang w:val="en-US"/>
              </w:rPr>
              <w:t xml:space="preserve">  </w:t>
            </w:r>
            <w:proofErr w:type="spellStart"/>
            <w:r w:rsidR="00836169">
              <w:rPr>
                <w:lang w:val="en-US"/>
              </w:rPr>
              <w:t>colorie</w:t>
            </w:r>
            <w:proofErr w:type="spellEnd"/>
            <w:r w:rsidR="00836169">
              <w:rPr>
                <w:lang w:val="en-US"/>
              </w:rPr>
              <w:t xml:space="preserve"> en </w:t>
            </w:r>
            <w:proofErr w:type="spellStart"/>
            <w:r w:rsidR="00836169">
              <w:rPr>
                <w:lang w:val="en-US"/>
              </w:rPr>
              <w:t>vert</w:t>
            </w:r>
            <w:proofErr w:type="spellEnd"/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H</w:t>
            </w:r>
            <w:r w:rsidR="00836169" w:rsidRPr="00127A7D">
              <w:rPr>
                <w:b/>
              </w:rPr>
              <w:t xml:space="preserve"> </w:t>
            </w:r>
            <w:r w:rsidR="00836169" w:rsidRPr="00836169">
              <w:t xml:space="preserve"> mélange de la peinture jaune et rouge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I</w:t>
            </w:r>
            <w:r w:rsidR="00836169" w:rsidRPr="00836169">
              <w:t xml:space="preserve">  trace des petits points multicolores</w:t>
            </w:r>
          </w:p>
          <w:p w:rsidR="00FF0029" w:rsidRPr="0083616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J</w:t>
            </w:r>
            <w:r w:rsidR="00836169" w:rsidRPr="00127A7D">
              <w:rPr>
                <w:b/>
              </w:rPr>
              <w:t xml:space="preserve"> </w:t>
            </w:r>
            <w:r w:rsidR="00836169" w:rsidRPr="00836169">
              <w:t xml:space="preserve"> trace des lignes obliques (</w:t>
            </w:r>
            <w:r w:rsidR="00127A7D">
              <w:t>« </w:t>
            </w:r>
            <w:r w:rsidR="00836169" w:rsidRPr="00836169">
              <w:t>penchées</w:t>
            </w:r>
            <w:r w:rsidR="00127A7D">
              <w:t> »</w:t>
            </w:r>
            <w:r w:rsidR="00836169" w:rsidRPr="00836169">
              <w:t>) jaunes</w:t>
            </w:r>
          </w:p>
          <w:p w:rsidR="00FF0029" w:rsidRPr="00836169" w:rsidRDefault="00FF0029" w:rsidP="00FF002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K</w:t>
            </w:r>
            <w:r w:rsidR="00836169" w:rsidRPr="00127A7D">
              <w:rPr>
                <w:b/>
              </w:rPr>
              <w:t xml:space="preserve">  </w:t>
            </w:r>
            <w:r w:rsidR="00836169" w:rsidRPr="00836169">
              <w:t>trace des triangles violets (</w:t>
            </w:r>
            <w:r w:rsidR="009B2A59">
              <w:t xml:space="preserve">seulement des petits bâtons </w:t>
            </w:r>
            <w:r w:rsidR="00836169" w:rsidRPr="00836169">
              <w:t>en PS)</w:t>
            </w:r>
          </w:p>
          <w:p w:rsidR="00FF0029" w:rsidRDefault="00FF002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L</w:t>
            </w:r>
            <w:r w:rsidR="00836169" w:rsidRPr="00127A7D">
              <w:rPr>
                <w:b/>
              </w:rPr>
              <w:t xml:space="preserve">  </w:t>
            </w:r>
            <w:r w:rsidR="00836169">
              <w:t>colorie en rouge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M</w:t>
            </w:r>
            <w:r>
              <w:t xml:space="preserve">  trace des vagues </w:t>
            </w:r>
            <w:r w:rsidR="009B2A59">
              <w:t>bleues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N</w:t>
            </w:r>
            <w:r w:rsidR="008F5E51">
              <w:t xml:space="preserve">  colle du coton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O</w:t>
            </w:r>
            <w:r w:rsidR="008F5E51">
              <w:t xml:space="preserve">  mélange de la peinture bleue et jaune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P</w:t>
            </w:r>
            <w:r w:rsidR="008F5E51">
              <w:t xml:space="preserve">  colle de la semoule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Q</w:t>
            </w:r>
            <w:r w:rsidR="008F5E51">
              <w:t xml:space="preserve">  colorie en violet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R</w:t>
            </w:r>
            <w:r w:rsidR="008F5E51">
              <w:t xml:space="preserve">  dessine des fleurs de toutes les couleurs (dessiner les fleurs pour les PS)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S</w:t>
            </w:r>
            <w:r w:rsidR="008F5E51">
              <w:t xml:space="preserve">  colorie en plusieurs bleus différents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T</w:t>
            </w:r>
            <w:r w:rsidR="008F5E51" w:rsidRPr="00127A7D">
              <w:rPr>
                <w:b/>
              </w:rPr>
              <w:t xml:space="preserve"> </w:t>
            </w:r>
            <w:r w:rsidR="008F5E51">
              <w:t xml:space="preserve"> découpe une feuille de magazine et colle des morceaux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U</w:t>
            </w:r>
            <w:r w:rsidR="008F5E51">
              <w:t xml:space="preserve">  colorie à la façon d’un arc-en-ciel (trouver une image sur l’ordi pour faire un modèle)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V</w:t>
            </w:r>
            <w:r w:rsidR="008F5E51" w:rsidRPr="00127A7D">
              <w:rPr>
                <w:b/>
              </w:rPr>
              <w:t xml:space="preserve"> </w:t>
            </w:r>
            <w:r w:rsidR="008F5E51">
              <w:t xml:space="preserve"> trace des lignes brisées (« qui font des dents ») multicolores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W</w:t>
            </w:r>
            <w:r w:rsidR="008F5E51">
              <w:t xml:space="preserve">  dessine des carrés (des ronds pour les PS)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X</w:t>
            </w:r>
            <w:r w:rsidR="008F5E51" w:rsidRPr="00127A7D">
              <w:rPr>
                <w:b/>
              </w:rPr>
              <w:t xml:space="preserve"> </w:t>
            </w:r>
            <w:r w:rsidR="008F5E51">
              <w:t xml:space="preserve"> trace des croix orange (un peu difficile pour les plus jeunes PS)</w:t>
            </w:r>
          </w:p>
          <w:p w:rsidR="0083616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Y</w:t>
            </w:r>
            <w:r w:rsidR="008F5E51" w:rsidRPr="00127A7D">
              <w:rPr>
                <w:b/>
              </w:rPr>
              <w:t xml:space="preserve">  </w:t>
            </w:r>
            <w:r w:rsidR="00A963A6">
              <w:t>coupe des petits morceaux de laine et colle-les</w:t>
            </w:r>
          </w:p>
          <w:p w:rsidR="00836169" w:rsidRPr="00FF0029" w:rsidRDefault="00836169" w:rsidP="00836169">
            <w:pPr>
              <w:pStyle w:val="Paragraphedeliste"/>
              <w:numPr>
                <w:ilvl w:val="0"/>
                <w:numId w:val="1"/>
              </w:numPr>
            </w:pPr>
            <w:r w:rsidRPr="00127A7D">
              <w:rPr>
                <w:b/>
              </w:rPr>
              <w:t>Z</w:t>
            </w:r>
            <w:r w:rsidR="008F5E51">
              <w:t xml:space="preserve">  mélange de la peinture noire et blanche</w:t>
            </w:r>
          </w:p>
          <w:p w:rsidR="00FF0029" w:rsidRDefault="00FF0029" w:rsidP="00836169"/>
        </w:tc>
      </w:tr>
    </w:tbl>
    <w:p w:rsidR="00FF0029" w:rsidRDefault="00FF0029"/>
    <w:p w:rsidR="00FF0029" w:rsidRDefault="00FF0029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BD5941">
        <w:tc>
          <w:tcPr>
            <w:tcW w:w="5303" w:type="dxa"/>
          </w:tcPr>
          <w:p w:rsidR="00BD5941" w:rsidRPr="00BD5941" w:rsidRDefault="00BD5941" w:rsidP="00BD5941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A</w:t>
            </w:r>
          </w:p>
        </w:tc>
        <w:tc>
          <w:tcPr>
            <w:tcW w:w="5303" w:type="dxa"/>
          </w:tcPr>
          <w:p w:rsidR="00BD5941" w:rsidRPr="00BD5941" w:rsidRDefault="00BD5941" w:rsidP="00BD5941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 w:rsidRPr="00BD5941">
              <w:rPr>
                <w:rFonts w:ascii="Tubular Hollow" w:hAnsi="Tubular Hollow"/>
                <w:sz w:val="600"/>
                <w:szCs w:val="600"/>
              </w:rPr>
              <w:t>B</w:t>
            </w:r>
          </w:p>
        </w:tc>
      </w:tr>
      <w:tr w:rsidR="00BD5941" w:rsidTr="00BD5941">
        <w:tc>
          <w:tcPr>
            <w:tcW w:w="5303" w:type="dxa"/>
          </w:tcPr>
          <w:p w:rsidR="00BD5941" w:rsidRPr="00BD5941" w:rsidRDefault="00BD5941" w:rsidP="00BD5941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C</w:t>
            </w:r>
          </w:p>
        </w:tc>
        <w:tc>
          <w:tcPr>
            <w:tcW w:w="5303" w:type="dxa"/>
          </w:tcPr>
          <w:p w:rsidR="00BD5941" w:rsidRPr="00BD5941" w:rsidRDefault="00BD5941" w:rsidP="00BD5941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D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E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F</w:t>
            </w:r>
          </w:p>
        </w:tc>
      </w:tr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G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H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I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J</w:t>
            </w:r>
          </w:p>
        </w:tc>
      </w:tr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K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L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M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N</w:t>
            </w:r>
          </w:p>
        </w:tc>
      </w:tr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O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P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Q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R</w:t>
            </w:r>
          </w:p>
        </w:tc>
      </w:tr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S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T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412"/>
        <w:gridCol w:w="5270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U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V</w:t>
            </w:r>
          </w:p>
        </w:tc>
      </w:tr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W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X</w:t>
            </w:r>
          </w:p>
        </w:tc>
      </w:tr>
    </w:tbl>
    <w:p w:rsidR="00BD5941" w:rsidRDefault="00BD5941"/>
    <w:p w:rsidR="00BD5941" w:rsidRDefault="00BD5941"/>
    <w:p w:rsidR="00BD5941" w:rsidRDefault="00BD5941"/>
    <w:p w:rsidR="00BD5941" w:rsidRDefault="00BD5941"/>
    <w:tbl>
      <w:tblPr>
        <w:tblStyle w:val="Grilledutableau"/>
        <w:tblW w:w="0" w:type="auto"/>
        <w:tblInd w:w="0" w:type="dxa"/>
        <w:tblLook w:val="04A0"/>
      </w:tblPr>
      <w:tblGrid>
        <w:gridCol w:w="5303"/>
        <w:gridCol w:w="5303"/>
      </w:tblGrid>
      <w:tr w:rsidR="00BD5941" w:rsidTr="008D5DEC"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lastRenderedPageBreak/>
              <w:t>Y</w:t>
            </w:r>
          </w:p>
        </w:tc>
        <w:tc>
          <w:tcPr>
            <w:tcW w:w="5303" w:type="dxa"/>
          </w:tcPr>
          <w:p w:rsidR="00BD5941" w:rsidRPr="00BD5941" w:rsidRDefault="00BD5941" w:rsidP="008D5DEC">
            <w:pPr>
              <w:jc w:val="center"/>
              <w:rPr>
                <w:rFonts w:ascii="Tubular Hollow" w:hAnsi="Tubular Hollow"/>
                <w:sz w:val="600"/>
                <w:szCs w:val="600"/>
              </w:rPr>
            </w:pPr>
            <w:r>
              <w:rPr>
                <w:rFonts w:ascii="Tubular Hollow" w:hAnsi="Tubular Hollow"/>
                <w:sz w:val="600"/>
                <w:szCs w:val="600"/>
              </w:rPr>
              <w:t>Z</w:t>
            </w:r>
          </w:p>
        </w:tc>
      </w:tr>
    </w:tbl>
    <w:p w:rsidR="00BD5941" w:rsidRPr="00FF0029" w:rsidRDefault="00BD5941"/>
    <w:sectPr w:rsidR="00BD5941" w:rsidRPr="00FF0029" w:rsidSect="0083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bular Holl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4859"/>
    <w:multiLevelType w:val="hybridMultilevel"/>
    <w:tmpl w:val="94A86C0C"/>
    <w:lvl w:ilvl="0" w:tplc="E06665E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5D83"/>
    <w:rsid w:val="00127A7D"/>
    <w:rsid w:val="001A49CF"/>
    <w:rsid w:val="001C2CE2"/>
    <w:rsid w:val="003B47AD"/>
    <w:rsid w:val="003F36E7"/>
    <w:rsid w:val="006758CB"/>
    <w:rsid w:val="00835D83"/>
    <w:rsid w:val="00836169"/>
    <w:rsid w:val="008F5E51"/>
    <w:rsid w:val="009B2A59"/>
    <w:rsid w:val="009D49FD"/>
    <w:rsid w:val="00A963A6"/>
    <w:rsid w:val="00BD5941"/>
    <w:rsid w:val="00D93D12"/>
    <w:rsid w:val="00DF57F6"/>
    <w:rsid w:val="00E8300D"/>
    <w:rsid w:val="00E974EA"/>
    <w:rsid w:val="00FF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0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humbs.dreamstime.com/z/ejecuci%C3%B3n-en-blanco-del-libro-blanco-en-cuerda-para-tender-la-ropa-con-la-pinza-6183756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7</cp:revision>
  <dcterms:created xsi:type="dcterms:W3CDTF">2020-04-06T14:39:00Z</dcterms:created>
  <dcterms:modified xsi:type="dcterms:W3CDTF">2020-04-06T16:04:00Z</dcterms:modified>
</cp:coreProperties>
</file>