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0F" w:rsidRDefault="00C02F0F" w:rsidP="00C02F0F">
      <w:r>
        <w:t xml:space="preserve">Chers parents et mes chers élèves, </w:t>
      </w:r>
    </w:p>
    <w:p w:rsidR="00C02F0F" w:rsidRDefault="00C02F0F" w:rsidP="00C02F0F">
      <w:r>
        <w:t xml:space="preserve">Si vous désirez m’envoyer des photos du travail que vous faites sur ma boite mail n’hésitez pas. </w:t>
      </w:r>
    </w:p>
    <w:p w:rsidR="00C02F0F" w:rsidRPr="00CB1311" w:rsidRDefault="00CB1311" w:rsidP="008C31CC">
      <w:pPr>
        <w:jc w:val="center"/>
        <w:rPr>
          <w:b/>
          <w:color w:val="00B050"/>
          <w:sz w:val="28"/>
          <w:u w:val="single"/>
        </w:rPr>
      </w:pPr>
      <w:r w:rsidRPr="00CB1311">
        <w:rPr>
          <w:b/>
          <w:color w:val="00B050"/>
          <w:sz w:val="28"/>
          <w:u w:val="single"/>
        </w:rPr>
        <w:t>Correction</w:t>
      </w:r>
      <w:r w:rsidR="007726AB" w:rsidRPr="00CB1311">
        <w:rPr>
          <w:b/>
          <w:color w:val="00B050"/>
          <w:sz w:val="28"/>
          <w:u w:val="single"/>
        </w:rPr>
        <w:t xml:space="preserve"> du Mercredi 8</w:t>
      </w:r>
      <w:r w:rsidR="00DE1DE3" w:rsidRPr="00CB1311">
        <w:rPr>
          <w:b/>
          <w:color w:val="00B050"/>
          <w:sz w:val="28"/>
          <w:u w:val="single"/>
        </w:rPr>
        <w:t xml:space="preserve"> avril</w:t>
      </w:r>
      <w:r w:rsidR="00C02F0F" w:rsidRPr="00CB1311">
        <w:rPr>
          <w:b/>
          <w:color w:val="00B050"/>
          <w:sz w:val="28"/>
          <w:u w:val="single"/>
        </w:rPr>
        <w:t> :</w:t>
      </w:r>
    </w:p>
    <w:p w:rsidR="00C02F0F" w:rsidRDefault="00C02F0F" w:rsidP="00C02F0F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sur le cahier vert</w:t>
      </w:r>
    </w:p>
    <w:p w:rsidR="00C02F0F" w:rsidRDefault="00C02F0F" w:rsidP="008436FA">
      <w:pPr>
        <w:rPr>
          <w:sz w:val="24"/>
        </w:rPr>
      </w:pPr>
      <w:r w:rsidRPr="00C02F0F">
        <w:rPr>
          <w:color w:val="FF0000"/>
          <w:sz w:val="24"/>
          <w:u w:val="single"/>
        </w:rPr>
        <w:t xml:space="preserve">Rituel de </w:t>
      </w:r>
      <w:r w:rsidR="008436FA">
        <w:rPr>
          <w:color w:val="FF0000"/>
          <w:sz w:val="24"/>
          <w:u w:val="single"/>
        </w:rPr>
        <w:t xml:space="preserve">vocabulaire : </w:t>
      </w:r>
      <w:r w:rsidR="008436FA" w:rsidRPr="008436FA">
        <w:rPr>
          <w:sz w:val="24"/>
        </w:rPr>
        <w:t xml:space="preserve">Nommer les images suivantes. Sur le cahier vert, écrire seulement le numéro de l’image et la réponse associée. </w:t>
      </w:r>
      <w:r w:rsidR="007824C7">
        <w:rPr>
          <w:sz w:val="24"/>
        </w:rPr>
        <w:t xml:space="preserve">Si vous ne connaissez pas la réponse, ce n’est pas grave, mercredi après-midi vous les recevrez. </w:t>
      </w:r>
    </w:p>
    <w:tbl>
      <w:tblPr>
        <w:tblStyle w:val="Grilledutableau"/>
        <w:tblW w:w="10032" w:type="dxa"/>
        <w:tblLook w:val="04A0" w:firstRow="1" w:lastRow="0" w:firstColumn="1" w:lastColumn="0" w:noHBand="0" w:noVBand="1"/>
      </w:tblPr>
      <w:tblGrid>
        <w:gridCol w:w="4882"/>
        <w:gridCol w:w="5150"/>
      </w:tblGrid>
      <w:tr w:rsidR="007726AB" w:rsidTr="00CB1311">
        <w:trPr>
          <w:trHeight w:val="326"/>
        </w:trPr>
        <w:tc>
          <w:tcPr>
            <w:tcW w:w="4882" w:type="dxa"/>
          </w:tcPr>
          <w:p w:rsidR="00970252" w:rsidRPr="00CB1311" w:rsidRDefault="00CB1311" w:rsidP="00CB1311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</w:rPr>
            </w:pPr>
            <w:r w:rsidRPr="00CB1311">
              <w:rPr>
                <w:color w:val="00B050"/>
                <w:sz w:val="24"/>
              </w:rPr>
              <w:t>Grand requin blanc</w:t>
            </w:r>
          </w:p>
        </w:tc>
        <w:tc>
          <w:tcPr>
            <w:tcW w:w="5150" w:type="dxa"/>
          </w:tcPr>
          <w:p w:rsidR="00970252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B1311">
              <w:rPr>
                <w:noProof/>
                <w:color w:val="00B050"/>
                <w:lang w:eastAsia="fr-FR"/>
              </w:rPr>
              <w:t>Wallaby</w:t>
            </w:r>
          </w:p>
        </w:tc>
      </w:tr>
      <w:tr w:rsidR="007726AB" w:rsidTr="00970252">
        <w:trPr>
          <w:trHeight w:val="306"/>
        </w:trPr>
        <w:tc>
          <w:tcPr>
            <w:tcW w:w="4882" w:type="dxa"/>
          </w:tcPr>
          <w:p w:rsidR="00970252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B1311">
              <w:rPr>
                <w:noProof/>
                <w:color w:val="00B050"/>
                <w:lang w:eastAsia="fr-FR"/>
              </w:rPr>
              <w:t>Cacatoès</w:t>
            </w:r>
          </w:p>
        </w:tc>
        <w:tc>
          <w:tcPr>
            <w:tcW w:w="5150" w:type="dxa"/>
          </w:tcPr>
          <w:p w:rsidR="00970252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B1311">
              <w:rPr>
                <w:noProof/>
                <w:color w:val="00B050"/>
                <w:lang w:eastAsia="fr-FR"/>
              </w:rPr>
              <w:t>Ornythorinque</w:t>
            </w:r>
          </w:p>
        </w:tc>
      </w:tr>
      <w:tr w:rsidR="007726AB" w:rsidTr="00970252">
        <w:trPr>
          <w:trHeight w:val="306"/>
        </w:trPr>
        <w:tc>
          <w:tcPr>
            <w:tcW w:w="4882" w:type="dxa"/>
          </w:tcPr>
          <w:p w:rsidR="00970252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B1311">
              <w:rPr>
                <w:noProof/>
                <w:color w:val="00B050"/>
                <w:lang w:eastAsia="fr-FR"/>
              </w:rPr>
              <w:t>Opossum</w:t>
            </w:r>
          </w:p>
        </w:tc>
        <w:tc>
          <w:tcPr>
            <w:tcW w:w="5150" w:type="dxa"/>
          </w:tcPr>
          <w:p w:rsidR="00970252" w:rsidRPr="00CB1311" w:rsidRDefault="00CB1311" w:rsidP="0046346D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B1311">
              <w:rPr>
                <w:noProof/>
                <w:color w:val="00B050"/>
                <w:lang w:eastAsia="fr-FR"/>
              </w:rPr>
              <w:t>Kiwi</w:t>
            </w:r>
          </w:p>
        </w:tc>
      </w:tr>
      <w:tr w:rsidR="007726AB" w:rsidTr="00970252">
        <w:trPr>
          <w:trHeight w:val="306"/>
        </w:trPr>
        <w:tc>
          <w:tcPr>
            <w:tcW w:w="4882" w:type="dxa"/>
          </w:tcPr>
          <w:p w:rsidR="00970252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B1311">
              <w:rPr>
                <w:noProof/>
                <w:color w:val="00B050"/>
                <w:lang w:eastAsia="fr-FR"/>
              </w:rPr>
              <w:t>Emeu</w:t>
            </w:r>
          </w:p>
        </w:tc>
        <w:tc>
          <w:tcPr>
            <w:tcW w:w="5150" w:type="dxa"/>
          </w:tcPr>
          <w:p w:rsidR="00970252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B1311">
              <w:rPr>
                <w:noProof/>
                <w:color w:val="00B050"/>
                <w:lang w:eastAsia="fr-FR"/>
              </w:rPr>
              <w:t>Dragon d’Australie ou Lézard à collerette</w:t>
            </w:r>
          </w:p>
        </w:tc>
      </w:tr>
      <w:tr w:rsidR="007726AB" w:rsidTr="00970252">
        <w:trPr>
          <w:trHeight w:val="306"/>
        </w:trPr>
        <w:tc>
          <w:tcPr>
            <w:tcW w:w="4882" w:type="dxa"/>
          </w:tcPr>
          <w:p w:rsidR="00970252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B1311">
              <w:rPr>
                <w:noProof/>
                <w:color w:val="00B050"/>
                <w:lang w:eastAsia="fr-FR"/>
              </w:rPr>
              <w:t>Perruche ondulée</w:t>
            </w:r>
          </w:p>
        </w:tc>
        <w:tc>
          <w:tcPr>
            <w:tcW w:w="5150" w:type="dxa"/>
          </w:tcPr>
          <w:p w:rsidR="00970252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color w:val="00B050"/>
                <w:sz w:val="24"/>
                <w:u w:val="single"/>
              </w:rPr>
            </w:pPr>
            <w:r w:rsidRPr="00CB1311">
              <w:rPr>
                <w:noProof/>
                <w:color w:val="00B050"/>
                <w:lang w:eastAsia="fr-FR"/>
              </w:rPr>
              <w:t>Casoar à casque</w:t>
            </w:r>
          </w:p>
        </w:tc>
      </w:tr>
      <w:tr w:rsidR="007726AB" w:rsidTr="00970252">
        <w:trPr>
          <w:trHeight w:val="306"/>
        </w:trPr>
        <w:tc>
          <w:tcPr>
            <w:tcW w:w="4882" w:type="dxa"/>
          </w:tcPr>
          <w:p w:rsidR="002B664E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B1311">
              <w:rPr>
                <w:noProof/>
                <w:color w:val="00B050"/>
                <w:lang w:eastAsia="fr-FR"/>
              </w:rPr>
              <w:t>Kangourou</w:t>
            </w:r>
          </w:p>
        </w:tc>
        <w:tc>
          <w:tcPr>
            <w:tcW w:w="5150" w:type="dxa"/>
          </w:tcPr>
          <w:p w:rsidR="002B664E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B1311">
              <w:rPr>
                <w:noProof/>
                <w:color w:val="00B050"/>
                <w:lang w:eastAsia="fr-FR"/>
              </w:rPr>
              <w:t>Echidné</w:t>
            </w:r>
          </w:p>
        </w:tc>
      </w:tr>
      <w:tr w:rsidR="007726AB" w:rsidTr="00970252">
        <w:trPr>
          <w:trHeight w:val="306"/>
        </w:trPr>
        <w:tc>
          <w:tcPr>
            <w:tcW w:w="4882" w:type="dxa"/>
          </w:tcPr>
          <w:p w:rsidR="002B664E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B1311">
              <w:rPr>
                <w:noProof/>
                <w:color w:val="00B050"/>
                <w:lang w:eastAsia="fr-FR"/>
              </w:rPr>
              <w:t>Diable de Tasmanie</w:t>
            </w:r>
          </w:p>
        </w:tc>
        <w:tc>
          <w:tcPr>
            <w:tcW w:w="5150" w:type="dxa"/>
          </w:tcPr>
          <w:p w:rsidR="002B664E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B1311">
              <w:rPr>
                <w:noProof/>
                <w:color w:val="00B050"/>
                <w:lang w:eastAsia="fr-FR"/>
              </w:rPr>
              <w:t>Koala</w:t>
            </w:r>
          </w:p>
        </w:tc>
      </w:tr>
      <w:tr w:rsidR="007726AB" w:rsidTr="00970252">
        <w:trPr>
          <w:trHeight w:val="306"/>
        </w:trPr>
        <w:tc>
          <w:tcPr>
            <w:tcW w:w="4882" w:type="dxa"/>
          </w:tcPr>
          <w:p w:rsidR="002B664E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B1311">
              <w:rPr>
                <w:noProof/>
                <w:color w:val="00B050"/>
                <w:lang w:eastAsia="fr-FR"/>
              </w:rPr>
              <w:t>Dingo</w:t>
            </w:r>
          </w:p>
        </w:tc>
        <w:tc>
          <w:tcPr>
            <w:tcW w:w="5150" w:type="dxa"/>
          </w:tcPr>
          <w:p w:rsidR="002B664E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B1311">
              <w:rPr>
                <w:noProof/>
                <w:color w:val="00B050"/>
                <w:lang w:eastAsia="fr-FR"/>
              </w:rPr>
              <w:t>Dromadaire</w:t>
            </w:r>
          </w:p>
        </w:tc>
      </w:tr>
      <w:tr w:rsidR="007726AB" w:rsidTr="00970252">
        <w:trPr>
          <w:trHeight w:val="306"/>
        </w:trPr>
        <w:tc>
          <w:tcPr>
            <w:tcW w:w="4882" w:type="dxa"/>
          </w:tcPr>
          <w:p w:rsidR="00442F0A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B1311">
              <w:rPr>
                <w:noProof/>
                <w:color w:val="00B050"/>
                <w:lang w:eastAsia="fr-FR"/>
              </w:rPr>
              <w:t>Cygne noir</w:t>
            </w:r>
          </w:p>
        </w:tc>
        <w:tc>
          <w:tcPr>
            <w:tcW w:w="5150" w:type="dxa"/>
          </w:tcPr>
          <w:p w:rsidR="00442F0A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B1311">
              <w:rPr>
                <w:noProof/>
                <w:color w:val="00B050"/>
                <w:lang w:eastAsia="fr-FR"/>
              </w:rPr>
              <w:t>Oiseau du paradis</w:t>
            </w:r>
          </w:p>
        </w:tc>
      </w:tr>
      <w:tr w:rsidR="007726AB" w:rsidTr="00970252">
        <w:trPr>
          <w:trHeight w:val="306"/>
        </w:trPr>
        <w:tc>
          <w:tcPr>
            <w:tcW w:w="4882" w:type="dxa"/>
          </w:tcPr>
          <w:p w:rsidR="00442F0A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B1311">
              <w:rPr>
                <w:noProof/>
                <w:color w:val="00B050"/>
                <w:lang w:eastAsia="fr-FR"/>
              </w:rPr>
              <w:t>Tortue Luth</w:t>
            </w:r>
          </w:p>
        </w:tc>
        <w:tc>
          <w:tcPr>
            <w:tcW w:w="5150" w:type="dxa"/>
          </w:tcPr>
          <w:p w:rsidR="00442F0A" w:rsidRPr="00CB1311" w:rsidRDefault="00CB1311" w:rsidP="008436FA">
            <w:pPr>
              <w:pStyle w:val="Paragraphedeliste"/>
              <w:numPr>
                <w:ilvl w:val="0"/>
                <w:numId w:val="3"/>
              </w:numPr>
              <w:rPr>
                <w:noProof/>
                <w:color w:val="00B050"/>
                <w:lang w:eastAsia="fr-FR"/>
              </w:rPr>
            </w:pPr>
            <w:r w:rsidRPr="00CB1311">
              <w:rPr>
                <w:noProof/>
                <w:color w:val="00B050"/>
                <w:lang w:eastAsia="fr-FR"/>
              </w:rPr>
              <w:t>Wombat</w:t>
            </w:r>
          </w:p>
        </w:tc>
      </w:tr>
    </w:tbl>
    <w:p w:rsidR="008436FA" w:rsidRDefault="008436FA" w:rsidP="008436FA">
      <w:pPr>
        <w:rPr>
          <w:color w:val="FF0000"/>
          <w:sz w:val="24"/>
          <w:u w:val="single"/>
        </w:rPr>
      </w:pPr>
    </w:p>
    <w:p w:rsidR="00916DB9" w:rsidRPr="006F041B" w:rsidRDefault="00140226" w:rsidP="008436FA">
      <w:pPr>
        <w:rPr>
          <w:sz w:val="24"/>
        </w:rPr>
      </w:pPr>
      <w:r w:rsidRPr="00140226">
        <w:rPr>
          <w:sz w:val="24"/>
        </w:rPr>
        <w:t xml:space="preserve">De quel continent sont ces animaux ? </w:t>
      </w:r>
      <w:r w:rsidR="00CB1311" w:rsidRPr="00CB1311">
        <w:rPr>
          <w:color w:val="00B050"/>
          <w:sz w:val="24"/>
        </w:rPr>
        <w:t>L’Océanie</w:t>
      </w:r>
    </w:p>
    <w:p w:rsidR="00F91524" w:rsidRDefault="00F91524" w:rsidP="00F91524">
      <w:pPr>
        <w:rPr>
          <w:sz w:val="24"/>
        </w:rPr>
      </w:pPr>
      <w:r w:rsidRPr="00F91524">
        <w:rPr>
          <w:color w:val="FF0000"/>
          <w:sz w:val="24"/>
          <w:u w:val="single"/>
        </w:rPr>
        <w:t>Calculs</w:t>
      </w:r>
      <w:r w:rsidRPr="00CE5F09">
        <w:rPr>
          <w:color w:val="FF0000"/>
          <w:sz w:val="24"/>
        </w:rPr>
        <w:t> </w:t>
      </w:r>
      <w:r>
        <w:rPr>
          <w:sz w:val="24"/>
        </w:rPr>
        <w:t xml:space="preserve">: à poser et </w:t>
      </w:r>
      <w:r w:rsidR="00AA26CA">
        <w:rPr>
          <w:sz w:val="24"/>
        </w:rPr>
        <w:t xml:space="preserve">à </w:t>
      </w:r>
      <w:r>
        <w:rPr>
          <w:sz w:val="24"/>
        </w:rPr>
        <w:t>résoudre sur le cahier vert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524" w:rsidTr="00C928C3">
        <w:tc>
          <w:tcPr>
            <w:tcW w:w="4531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140226" w:rsidRDefault="00140226" w:rsidP="00C928C3">
            <w:pPr>
              <w:rPr>
                <w:sz w:val="24"/>
              </w:rPr>
            </w:pPr>
          </w:p>
          <w:p w:rsidR="00F91524" w:rsidRDefault="007726AB" w:rsidP="00C928C3">
            <w:pPr>
              <w:rPr>
                <w:sz w:val="24"/>
              </w:rPr>
            </w:pPr>
            <w:r>
              <w:rPr>
                <w:sz w:val="24"/>
              </w:rPr>
              <w:t>7 369 142 + 4 123 478</w:t>
            </w:r>
            <w:r w:rsidR="00140226">
              <w:rPr>
                <w:sz w:val="24"/>
              </w:rPr>
              <w:t xml:space="preserve"> =</w:t>
            </w:r>
            <w:r w:rsidR="00CB1311">
              <w:rPr>
                <w:sz w:val="24"/>
              </w:rPr>
              <w:t xml:space="preserve"> </w:t>
            </w:r>
            <w:r w:rsidR="00CB1311" w:rsidRPr="00CB1311">
              <w:rPr>
                <w:color w:val="00B050"/>
                <w:sz w:val="24"/>
              </w:rPr>
              <w:t>11 492 620</w:t>
            </w:r>
          </w:p>
          <w:p w:rsidR="006F041B" w:rsidRDefault="007726AB" w:rsidP="00C928C3">
            <w:pPr>
              <w:rPr>
                <w:sz w:val="24"/>
              </w:rPr>
            </w:pPr>
            <w:r>
              <w:rPr>
                <w:sz w:val="24"/>
              </w:rPr>
              <w:t>263 010</w:t>
            </w:r>
            <w:r w:rsidR="00FF34C0">
              <w:rPr>
                <w:sz w:val="24"/>
              </w:rPr>
              <w:t xml:space="preserve"> / 5</w:t>
            </w:r>
            <w:r w:rsidR="00140226">
              <w:rPr>
                <w:sz w:val="24"/>
              </w:rPr>
              <w:t xml:space="preserve"> =</w:t>
            </w:r>
            <w:r w:rsidR="00CB1311" w:rsidRPr="00CB1311">
              <w:rPr>
                <w:color w:val="00B050"/>
                <w:sz w:val="24"/>
              </w:rPr>
              <w:t>52 602</w:t>
            </w:r>
          </w:p>
          <w:p w:rsidR="00140226" w:rsidRDefault="007726AB" w:rsidP="00C928C3">
            <w:pPr>
              <w:rPr>
                <w:sz w:val="24"/>
              </w:rPr>
            </w:pPr>
            <w:r>
              <w:rPr>
                <w:sz w:val="24"/>
              </w:rPr>
              <w:t>63 952 x 38</w:t>
            </w:r>
            <w:r w:rsidR="00140226">
              <w:rPr>
                <w:sz w:val="24"/>
              </w:rPr>
              <w:t xml:space="preserve"> </w:t>
            </w:r>
            <w:r w:rsidR="00140226" w:rsidRPr="00CB1311">
              <w:rPr>
                <w:color w:val="00B050"/>
                <w:sz w:val="24"/>
              </w:rPr>
              <w:t xml:space="preserve">= </w:t>
            </w:r>
            <w:r w:rsidR="00CB1311" w:rsidRPr="00CB1311">
              <w:rPr>
                <w:color w:val="00B050"/>
                <w:sz w:val="24"/>
              </w:rPr>
              <w:t>2 430 176</w:t>
            </w:r>
          </w:p>
          <w:p w:rsidR="00140226" w:rsidRDefault="007726AB" w:rsidP="00C928C3">
            <w:pPr>
              <w:rPr>
                <w:sz w:val="24"/>
              </w:rPr>
            </w:pPr>
            <w:r>
              <w:rPr>
                <w:sz w:val="24"/>
              </w:rPr>
              <w:t>635 004 – 456 258</w:t>
            </w:r>
            <w:r w:rsidR="00140226">
              <w:rPr>
                <w:sz w:val="24"/>
              </w:rPr>
              <w:t xml:space="preserve"> = </w:t>
            </w:r>
            <w:r w:rsidR="00CB1311" w:rsidRPr="00CB1311">
              <w:rPr>
                <w:color w:val="00B050"/>
                <w:sz w:val="24"/>
              </w:rPr>
              <w:t>178 746</w:t>
            </w:r>
          </w:p>
        </w:tc>
        <w:tc>
          <w:tcPr>
            <w:tcW w:w="4531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F91524" w:rsidRDefault="00F91524" w:rsidP="00C928C3">
            <w:pPr>
              <w:rPr>
                <w:sz w:val="24"/>
              </w:rPr>
            </w:pPr>
          </w:p>
          <w:p w:rsidR="00140226" w:rsidRDefault="007726AB" w:rsidP="00C928C3">
            <w:pPr>
              <w:rPr>
                <w:sz w:val="24"/>
              </w:rPr>
            </w:pPr>
            <w:r>
              <w:rPr>
                <w:sz w:val="24"/>
              </w:rPr>
              <w:t>25 480 147 + 13 402 823</w:t>
            </w:r>
            <w:r w:rsidR="006F041B">
              <w:rPr>
                <w:sz w:val="24"/>
              </w:rPr>
              <w:t xml:space="preserve"> </w:t>
            </w:r>
            <w:r w:rsidR="00140226">
              <w:rPr>
                <w:sz w:val="24"/>
              </w:rPr>
              <w:t>=</w:t>
            </w:r>
            <w:r w:rsidR="00CB1311">
              <w:rPr>
                <w:sz w:val="24"/>
              </w:rPr>
              <w:t xml:space="preserve"> </w:t>
            </w:r>
            <w:r w:rsidR="00CB1311" w:rsidRPr="00CB1311">
              <w:rPr>
                <w:color w:val="00B050"/>
                <w:sz w:val="24"/>
              </w:rPr>
              <w:t>38 882 970</w:t>
            </w:r>
          </w:p>
          <w:p w:rsidR="00140226" w:rsidRDefault="007726AB" w:rsidP="00C928C3">
            <w:pPr>
              <w:rPr>
                <w:sz w:val="24"/>
              </w:rPr>
            </w:pPr>
            <w:r>
              <w:rPr>
                <w:sz w:val="24"/>
              </w:rPr>
              <w:t>96 375 / 7</w:t>
            </w:r>
            <w:r w:rsidR="00140226">
              <w:rPr>
                <w:sz w:val="24"/>
              </w:rPr>
              <w:t xml:space="preserve"> = </w:t>
            </w:r>
            <w:r w:rsidR="00CB1311" w:rsidRPr="00CB1311">
              <w:rPr>
                <w:color w:val="00B050"/>
                <w:sz w:val="24"/>
              </w:rPr>
              <w:t>13 767,857…</w:t>
            </w:r>
          </w:p>
          <w:p w:rsidR="00140226" w:rsidRDefault="007726AB" w:rsidP="00C928C3">
            <w:pPr>
              <w:rPr>
                <w:sz w:val="24"/>
              </w:rPr>
            </w:pPr>
            <w:r>
              <w:rPr>
                <w:sz w:val="24"/>
              </w:rPr>
              <w:t>362 125 x 457</w:t>
            </w:r>
            <w:r w:rsidR="00140226">
              <w:rPr>
                <w:sz w:val="24"/>
              </w:rPr>
              <w:t xml:space="preserve"> = </w:t>
            </w:r>
            <w:r w:rsidR="00CB1311" w:rsidRPr="00CB1311">
              <w:rPr>
                <w:color w:val="00B050"/>
                <w:sz w:val="24"/>
              </w:rPr>
              <w:t>165 491 125</w:t>
            </w:r>
          </w:p>
          <w:p w:rsidR="00F91524" w:rsidRDefault="007726AB" w:rsidP="00C928C3">
            <w:pPr>
              <w:rPr>
                <w:sz w:val="24"/>
              </w:rPr>
            </w:pPr>
            <w:r>
              <w:rPr>
                <w:sz w:val="24"/>
              </w:rPr>
              <w:t>985 004 – 635 257</w:t>
            </w:r>
            <w:r w:rsidR="00140226">
              <w:rPr>
                <w:sz w:val="24"/>
              </w:rPr>
              <w:t xml:space="preserve"> = </w:t>
            </w:r>
            <w:r w:rsidR="00F91524">
              <w:rPr>
                <w:sz w:val="24"/>
              </w:rPr>
              <w:t xml:space="preserve"> </w:t>
            </w:r>
            <w:r w:rsidR="00CB1311" w:rsidRPr="00CB1311">
              <w:rPr>
                <w:color w:val="00B050"/>
                <w:sz w:val="24"/>
              </w:rPr>
              <w:t>349 747</w:t>
            </w:r>
          </w:p>
        </w:tc>
      </w:tr>
    </w:tbl>
    <w:p w:rsidR="00C02F0F" w:rsidRDefault="00C02F0F" w:rsidP="00C02F0F">
      <w:pPr>
        <w:rPr>
          <w:sz w:val="24"/>
        </w:rPr>
      </w:pPr>
    </w:p>
    <w:p w:rsidR="00CB1311" w:rsidRDefault="008C31CC" w:rsidP="00CB1311">
      <w:pPr>
        <w:jc w:val="center"/>
      </w:pPr>
      <w:r w:rsidRPr="00EA644C">
        <w:rPr>
          <w:noProof/>
          <w:sz w:val="28"/>
          <w:lang w:eastAsia="fr-FR"/>
        </w:rPr>
        <w:t>Dictée</w:t>
      </w:r>
    </w:p>
    <w:p w:rsidR="00CB1311" w:rsidRDefault="00CB1311" w:rsidP="00CB1311">
      <w:r>
        <w:t xml:space="preserve">Mots de la semaine : </w:t>
      </w:r>
    </w:p>
    <w:p w:rsidR="00CB1311" w:rsidRPr="00CB1311" w:rsidRDefault="00CB1311" w:rsidP="00CB1311">
      <w:pPr>
        <w:rPr>
          <w:b/>
        </w:rPr>
      </w:pPr>
      <w:r>
        <w:rPr>
          <w:b/>
        </w:rPr>
        <w:t>Le fils, des loups, sa langue, le manège, un gargouillis, un râle, une menace, Perdre, étudier, étrangler, Grande, plaintif, hostile, Du, qui, c’était, déjà, maintenant, quand, même, contre</w:t>
      </w:r>
    </w:p>
    <w:p w:rsidR="008C31CC" w:rsidRDefault="008C31CC" w:rsidP="008C31CC">
      <w:pPr>
        <w:jc w:val="center"/>
        <w:rPr>
          <w:noProof/>
          <w:sz w:val="28"/>
          <w:lang w:eastAsia="fr-FR"/>
        </w:rPr>
      </w:pPr>
    </w:p>
    <w:p w:rsidR="00CB1311" w:rsidRDefault="00CB1311" w:rsidP="008C31CC">
      <w:pPr>
        <w:jc w:val="center"/>
        <w:rPr>
          <w:noProof/>
          <w:sz w:val="28"/>
          <w:lang w:eastAsia="fr-FR"/>
        </w:rPr>
      </w:pPr>
    </w:p>
    <w:p w:rsidR="00CB1311" w:rsidRDefault="00CB1311" w:rsidP="008C31CC">
      <w:pPr>
        <w:jc w:val="center"/>
        <w:rPr>
          <w:noProof/>
          <w:sz w:val="28"/>
          <w:lang w:eastAsia="fr-FR"/>
        </w:rPr>
      </w:pPr>
    </w:p>
    <w:p w:rsidR="00CB1311" w:rsidRDefault="00CB1311" w:rsidP="008C31CC">
      <w:pPr>
        <w:jc w:val="center"/>
        <w:rPr>
          <w:noProof/>
          <w:sz w:val="28"/>
          <w:lang w:eastAsia="fr-FR"/>
        </w:rPr>
      </w:pPr>
    </w:p>
    <w:p w:rsidR="00CB1311" w:rsidRPr="00715AAF" w:rsidRDefault="00CB1311" w:rsidP="00CB1311">
      <w:pPr>
        <w:jc w:val="center"/>
        <w:rPr>
          <w:sz w:val="24"/>
        </w:rPr>
      </w:pPr>
      <w:r w:rsidRPr="00715AAF">
        <w:rPr>
          <w:sz w:val="24"/>
        </w:rPr>
        <w:lastRenderedPageBreak/>
        <w:t>Le fils des loups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CB1311" w:rsidTr="00CF27B5">
        <w:tc>
          <w:tcPr>
            <w:tcW w:w="7366" w:type="dxa"/>
            <w:shd w:val="clear" w:color="auto" w:fill="FFE599" w:themeFill="accent4" w:themeFillTint="66"/>
          </w:tcPr>
          <w:p w:rsidR="00CB1311" w:rsidRDefault="00CB1311" w:rsidP="00CF27B5">
            <w:r>
              <w:t>Pierrot qui s’était perdu dans la montagne, venait de sauver la vie d’un louveteau. Il s’était retrouvé face à une grande louve qui le menaçait.</w:t>
            </w:r>
          </w:p>
          <w:p w:rsidR="00CB1311" w:rsidRDefault="00CB1311" w:rsidP="00CF27B5">
            <w:r>
              <w:t>Pierrot avait peur, il n’osait plus bouger. Il regardait le manège de la louve qui passait et repassait sa langue sur les jeunes.</w:t>
            </w:r>
          </w:p>
        </w:tc>
        <w:tc>
          <w:tcPr>
            <w:tcW w:w="1696" w:type="dxa"/>
          </w:tcPr>
          <w:p w:rsidR="00CB1311" w:rsidRDefault="00CB1311" w:rsidP="00CF27B5">
            <w:r>
              <w:t>48 mots</w:t>
            </w:r>
          </w:p>
        </w:tc>
      </w:tr>
      <w:tr w:rsidR="00CB1311" w:rsidTr="00CF27B5">
        <w:tc>
          <w:tcPr>
            <w:tcW w:w="7366" w:type="dxa"/>
            <w:shd w:val="clear" w:color="auto" w:fill="A8D08D" w:themeFill="accent6" w:themeFillTint="99"/>
          </w:tcPr>
          <w:p w:rsidR="00CB1311" w:rsidRDefault="00CB1311" w:rsidP="00CF27B5">
            <w:r>
              <w:t>Elle prit contre elle celui qu’il avait sauvé.  Elle aussi avait entendu les cris plaintifs du petit qui s’étranglait avec un os ; c’était déjà un gargouillis, presque un râle... et maintenant il jouait avec les autres à se disputer un morceau de chair.</w:t>
            </w:r>
          </w:p>
        </w:tc>
        <w:tc>
          <w:tcPr>
            <w:tcW w:w="1696" w:type="dxa"/>
          </w:tcPr>
          <w:p w:rsidR="00CB1311" w:rsidRDefault="00CB1311" w:rsidP="00CF27B5">
            <w:r>
              <w:t>91 mots</w:t>
            </w:r>
          </w:p>
        </w:tc>
      </w:tr>
      <w:tr w:rsidR="00CB1311" w:rsidTr="00CF27B5">
        <w:trPr>
          <w:trHeight w:val="609"/>
        </w:trPr>
        <w:tc>
          <w:tcPr>
            <w:tcW w:w="7366" w:type="dxa"/>
            <w:shd w:val="clear" w:color="auto" w:fill="7030A0"/>
          </w:tcPr>
          <w:p w:rsidR="00CB1311" w:rsidRPr="00622C69" w:rsidRDefault="00CB1311" w:rsidP="00CF27B5">
            <w:pPr>
              <w:rPr>
                <w:color w:val="FFFFFF" w:themeColor="background1"/>
              </w:rPr>
            </w:pPr>
            <w:r>
              <w:t>L’inconnu n’était pas une menace, bien au contraire. Elle perdit son attitude hostile, étudia l’intrus qui était tassé, roulé en boule contre le sapin : il avait la même position que ses louveteaux quand ils dormaient.</w:t>
            </w:r>
          </w:p>
        </w:tc>
        <w:tc>
          <w:tcPr>
            <w:tcW w:w="1696" w:type="dxa"/>
          </w:tcPr>
          <w:p w:rsidR="00CB1311" w:rsidRDefault="00CB1311" w:rsidP="00CF27B5">
            <w:r>
              <w:t>126 mots</w:t>
            </w:r>
          </w:p>
        </w:tc>
      </w:tr>
    </w:tbl>
    <w:p w:rsidR="00CB1311" w:rsidRDefault="00CB1311" w:rsidP="00CB1311">
      <w:pPr>
        <w:rPr>
          <w:sz w:val="20"/>
        </w:rPr>
      </w:pPr>
    </w:p>
    <w:p w:rsidR="008F63FC" w:rsidRDefault="007C7FFC" w:rsidP="00B74016">
      <w:pPr>
        <w:jc w:val="center"/>
        <w:rPr>
          <w:sz w:val="28"/>
        </w:rPr>
      </w:pPr>
      <w:r>
        <w:rPr>
          <w:sz w:val="28"/>
        </w:rPr>
        <w:t>Education morale et civique</w:t>
      </w:r>
    </w:p>
    <w:p w:rsidR="00C7384C" w:rsidRPr="000D264D" w:rsidRDefault="00CB1311" w:rsidP="000D264D">
      <w:pPr>
        <w:jc w:val="center"/>
        <w:rPr>
          <w:sz w:val="24"/>
        </w:rPr>
      </w:pPr>
      <w:r w:rsidRPr="00CB1311">
        <w:rPr>
          <w:noProof/>
          <w:sz w:val="24"/>
          <w:lang w:eastAsia="fr-FR"/>
        </w:rPr>
        <w:drawing>
          <wp:inline distT="0" distB="0" distL="0" distR="0">
            <wp:extent cx="5661328" cy="4173387"/>
            <wp:effectExtent l="0" t="0" r="0" b="0"/>
            <wp:docPr id="2" name="Image 2" descr="C:\Users\amandine\Desktop\suivi péda\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andine\Desktop\suivi péda\comme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" r="15660" b="53574"/>
                    <a:stretch/>
                  </pic:blipFill>
                  <pic:spPr bwMode="auto">
                    <a:xfrm>
                      <a:off x="0" y="0"/>
                      <a:ext cx="5667326" cy="417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384C" w:rsidRPr="000D2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BED"/>
    <w:multiLevelType w:val="hybridMultilevel"/>
    <w:tmpl w:val="B81EF7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7829"/>
    <w:multiLevelType w:val="hybridMultilevel"/>
    <w:tmpl w:val="319EC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96F6E"/>
    <w:multiLevelType w:val="hybridMultilevel"/>
    <w:tmpl w:val="4FDADA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D67FE"/>
    <w:multiLevelType w:val="hybridMultilevel"/>
    <w:tmpl w:val="6E226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0F"/>
    <w:rsid w:val="0001284F"/>
    <w:rsid w:val="000876D5"/>
    <w:rsid w:val="000D264D"/>
    <w:rsid w:val="00140226"/>
    <w:rsid w:val="001F3923"/>
    <w:rsid w:val="002B664E"/>
    <w:rsid w:val="00313145"/>
    <w:rsid w:val="00327B52"/>
    <w:rsid w:val="003F2435"/>
    <w:rsid w:val="0041798C"/>
    <w:rsid w:val="00442F0A"/>
    <w:rsid w:val="0046346D"/>
    <w:rsid w:val="006375FC"/>
    <w:rsid w:val="0065333E"/>
    <w:rsid w:val="00666CC9"/>
    <w:rsid w:val="006B142A"/>
    <w:rsid w:val="006E503A"/>
    <w:rsid w:val="006F041B"/>
    <w:rsid w:val="00764857"/>
    <w:rsid w:val="007726AB"/>
    <w:rsid w:val="007824C7"/>
    <w:rsid w:val="007C7FFC"/>
    <w:rsid w:val="00812FE6"/>
    <w:rsid w:val="00821A15"/>
    <w:rsid w:val="008359D5"/>
    <w:rsid w:val="008436FA"/>
    <w:rsid w:val="0088395B"/>
    <w:rsid w:val="008C2EAF"/>
    <w:rsid w:val="008C31CC"/>
    <w:rsid w:val="008F63FC"/>
    <w:rsid w:val="00907C4E"/>
    <w:rsid w:val="00916DB9"/>
    <w:rsid w:val="00926D28"/>
    <w:rsid w:val="00940893"/>
    <w:rsid w:val="009452F1"/>
    <w:rsid w:val="00970252"/>
    <w:rsid w:val="00AA26CA"/>
    <w:rsid w:val="00AF500B"/>
    <w:rsid w:val="00B34EDB"/>
    <w:rsid w:val="00B74016"/>
    <w:rsid w:val="00B904E7"/>
    <w:rsid w:val="00C02F0F"/>
    <w:rsid w:val="00C7384C"/>
    <w:rsid w:val="00CB1311"/>
    <w:rsid w:val="00DE1DE3"/>
    <w:rsid w:val="00EA644C"/>
    <w:rsid w:val="00EB2651"/>
    <w:rsid w:val="00F63264"/>
    <w:rsid w:val="00F762AC"/>
    <w:rsid w:val="00F91524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3BB8-5F32-43EA-AF3D-6F8AC7A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2F0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33E"/>
    <w:pPr>
      <w:ind w:left="720"/>
      <w:contextualSpacing/>
    </w:pPr>
  </w:style>
  <w:style w:type="paragraph" w:customStyle="1" w:styleId="Standard">
    <w:name w:val="Standard"/>
    <w:rsid w:val="00B740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8839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3403D-8483-484F-B154-46B7859D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2</cp:revision>
  <dcterms:created xsi:type="dcterms:W3CDTF">2020-04-07T10:01:00Z</dcterms:created>
  <dcterms:modified xsi:type="dcterms:W3CDTF">2020-04-07T10:01:00Z</dcterms:modified>
</cp:coreProperties>
</file>