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C9" w:rsidRDefault="009B24C9" w:rsidP="009B24C9">
      <w:pPr>
        <w:pStyle w:val="Titre2"/>
      </w:pPr>
      <w:bookmarkStart w:id="0" w:name="_GoBack"/>
      <w:bookmarkEnd w:id="0"/>
      <w:r>
        <w:t>Le Magicien d’Oz</w:t>
      </w:r>
    </w:p>
    <w:p w:rsidR="009B24C9" w:rsidRDefault="009B24C9" w:rsidP="009B24C9">
      <w:pPr>
        <w:pStyle w:val="Titre3"/>
      </w:pPr>
      <w:r>
        <w:t xml:space="preserve">Chapitres 22,23 et </w:t>
      </w:r>
      <w:proofErr w:type="gramStart"/>
      <w:r>
        <w:t>24  –</w:t>
      </w:r>
      <w:proofErr w:type="gramEnd"/>
      <w:r>
        <w:t xml:space="preserve"> Le pays des </w:t>
      </w:r>
      <w:proofErr w:type="spellStart"/>
      <w:r>
        <w:t>Quadlings</w:t>
      </w:r>
      <w:proofErr w:type="spellEnd"/>
      <w:r>
        <w:t xml:space="preserve">, </w:t>
      </w:r>
      <w:proofErr w:type="spellStart"/>
      <w:r>
        <w:t>Glinda</w:t>
      </w:r>
      <w:proofErr w:type="spellEnd"/>
      <w:r>
        <w:t xml:space="preserve"> exauce le vœu</w:t>
      </w:r>
    </w:p>
    <w:p w:rsidR="009B24C9" w:rsidRDefault="009B24C9" w:rsidP="009B24C9">
      <w:pPr>
        <w:pStyle w:val="Titre3"/>
        <w:rPr>
          <w:b w:val="0"/>
          <w:bCs w:val="0"/>
        </w:rPr>
      </w:pPr>
      <w:r>
        <w:t xml:space="preserve"> </w:t>
      </w:r>
      <w:proofErr w:type="gramStart"/>
      <w:r>
        <w:t>de</w:t>
      </w:r>
      <w:proofErr w:type="gramEnd"/>
      <w:r>
        <w:t xml:space="preserve"> Dorothée et De retour à la maison.</w:t>
      </w:r>
    </w:p>
    <w:p w:rsidR="009B24C9" w:rsidRDefault="009B24C9" w:rsidP="009B24C9">
      <w:pPr>
        <w:pStyle w:val="En-tte"/>
        <w:tabs>
          <w:tab w:val="clear" w:pos="4536"/>
          <w:tab w:val="clear" w:pos="9072"/>
        </w:tabs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1) Que voient les personnages en sortant de la </w:t>
      </w:r>
      <w:proofErr w:type="gramStart"/>
      <w:r>
        <w:rPr>
          <w:b/>
          <w:bCs/>
        </w:rPr>
        <w:t>forêt?</w:t>
      </w:r>
      <w:proofErr w:type="gramEnd"/>
      <w:r>
        <w:rPr>
          <w:b/>
          <w:bCs/>
        </w:rPr>
        <w:t xml:space="preserve"> p 207</w:t>
      </w:r>
    </w:p>
    <w:p w:rsidR="009B24C9" w:rsidRDefault="009B24C9" w:rsidP="009B24C9"/>
    <w:p w:rsidR="009B24C9" w:rsidRPr="00F509B1" w:rsidRDefault="00F509B1" w:rsidP="009B24C9">
      <w:pPr>
        <w:rPr>
          <w:color w:val="00B050"/>
        </w:rPr>
      </w:pPr>
      <w:r w:rsidRPr="00F509B1">
        <w:rPr>
          <w:color w:val="00B050"/>
        </w:rPr>
        <w:t>Ils voient une colline escarpée entièrement couverte de rochers.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>2) Décris le personnage qu’ils rencontrent au pied du premier rocher ? p 208</w:t>
      </w:r>
    </w:p>
    <w:p w:rsidR="009B24C9" w:rsidRDefault="009B24C9" w:rsidP="009B24C9"/>
    <w:p w:rsidR="009B24C9" w:rsidRPr="00F509B1" w:rsidRDefault="00F509B1" w:rsidP="009B24C9">
      <w:pPr>
        <w:rPr>
          <w:color w:val="00B050"/>
        </w:rPr>
      </w:pPr>
      <w:r w:rsidRPr="00F509B1">
        <w:rPr>
          <w:color w:val="00B050"/>
        </w:rPr>
        <w:t>Ils voient un homme étrange, court et trapu. Son corps était surmonté d’une grosse tête plate soutenue par un cou épais et tout fripé. Il n’avait pas de bras.</w:t>
      </w:r>
    </w:p>
    <w:p w:rsidR="009B24C9" w:rsidRDefault="009B24C9" w:rsidP="009B24C9"/>
    <w:p w:rsidR="009B24C9" w:rsidRDefault="009B24C9" w:rsidP="009B24C9">
      <w:r>
        <w:rPr>
          <w:b/>
          <w:bCs/>
        </w:rPr>
        <w:t xml:space="preserve">3) Pourquoi Dorothée </w:t>
      </w:r>
      <w:proofErr w:type="spellStart"/>
      <w:r>
        <w:rPr>
          <w:b/>
          <w:bCs/>
        </w:rPr>
        <w:t>appelle-t</w:t>
      </w:r>
      <w:proofErr w:type="spellEnd"/>
      <w:r>
        <w:rPr>
          <w:b/>
          <w:bCs/>
        </w:rPr>
        <w:t>- elle les singes volants ?</w:t>
      </w:r>
      <w:r>
        <w:t xml:space="preserve"> p209</w:t>
      </w:r>
    </w:p>
    <w:p w:rsidR="009B24C9" w:rsidRDefault="009B24C9" w:rsidP="009B24C9"/>
    <w:p w:rsidR="009B24C9" w:rsidRPr="00F509B1" w:rsidRDefault="00F509B1" w:rsidP="009B24C9">
      <w:pPr>
        <w:rPr>
          <w:color w:val="00B050"/>
        </w:rPr>
      </w:pPr>
      <w:r w:rsidRPr="00F509B1">
        <w:rPr>
          <w:color w:val="00B050"/>
        </w:rPr>
        <w:t xml:space="preserve">Elle appelle les singes volants pour qu’ils les emmènent de l’autre côté de la colline jusqu’au pays des </w:t>
      </w:r>
      <w:proofErr w:type="spellStart"/>
      <w:r w:rsidRPr="00F509B1">
        <w:rPr>
          <w:color w:val="00B050"/>
        </w:rPr>
        <w:t>Quadlings</w:t>
      </w:r>
      <w:proofErr w:type="spellEnd"/>
      <w:r w:rsidRPr="00F509B1">
        <w:rPr>
          <w:color w:val="00B050"/>
        </w:rPr>
        <w:t>.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4) Décris le pays des </w:t>
      </w:r>
      <w:proofErr w:type="spellStart"/>
      <w:r>
        <w:rPr>
          <w:b/>
          <w:bCs/>
        </w:rPr>
        <w:t>Quadlings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 xml:space="preserve"> 210</w:t>
      </w:r>
    </w:p>
    <w:p w:rsidR="009B24C9" w:rsidRDefault="009B24C9" w:rsidP="009B24C9">
      <w:pPr>
        <w:rPr>
          <w:b/>
          <w:bCs/>
        </w:rPr>
      </w:pPr>
    </w:p>
    <w:p w:rsidR="009B24C9" w:rsidRPr="00F509B1" w:rsidRDefault="00F509B1" w:rsidP="009B24C9">
      <w:pPr>
        <w:rPr>
          <w:color w:val="00B050"/>
        </w:rPr>
      </w:pPr>
      <w:r w:rsidRPr="00F509B1">
        <w:rPr>
          <w:color w:val="00B050"/>
        </w:rPr>
        <w:t xml:space="preserve">Le pays des </w:t>
      </w:r>
      <w:proofErr w:type="spellStart"/>
      <w:r w:rsidRPr="00F509B1">
        <w:rPr>
          <w:color w:val="00B050"/>
        </w:rPr>
        <w:t>Quadlings</w:t>
      </w:r>
      <w:proofErr w:type="spellEnd"/>
      <w:r w:rsidRPr="00F509B1">
        <w:rPr>
          <w:color w:val="00B050"/>
        </w:rPr>
        <w:t xml:space="preserve"> semble prospère et heureux. On y voit des champs de blé mûr à perte de vue traversés par des routes bien pavées, de jolis ruisseaux enjambés par des ponts solides. Tout est peint en rouge vif.</w:t>
      </w:r>
    </w:p>
    <w:p w:rsidR="00F509B1" w:rsidRPr="00F509B1" w:rsidRDefault="00F509B1" w:rsidP="009B24C9">
      <w:pPr>
        <w:rPr>
          <w:color w:val="00B050"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5) Décris les </w:t>
      </w:r>
      <w:proofErr w:type="spellStart"/>
      <w:r>
        <w:rPr>
          <w:b/>
          <w:bCs/>
        </w:rPr>
        <w:t>Quadlings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 xml:space="preserve"> 210  </w:t>
      </w:r>
    </w:p>
    <w:p w:rsidR="009B24C9" w:rsidRDefault="009B24C9" w:rsidP="009B24C9">
      <w:pPr>
        <w:rPr>
          <w:b/>
          <w:bCs/>
        </w:rPr>
      </w:pPr>
    </w:p>
    <w:p w:rsidR="009B24C9" w:rsidRPr="00944991" w:rsidRDefault="00944991" w:rsidP="009B24C9">
      <w:pPr>
        <w:rPr>
          <w:color w:val="00B050"/>
        </w:rPr>
      </w:pPr>
      <w:r w:rsidRPr="00944991">
        <w:rPr>
          <w:color w:val="00B050"/>
        </w:rPr>
        <w:t xml:space="preserve">Les </w:t>
      </w:r>
      <w:proofErr w:type="spellStart"/>
      <w:r w:rsidRPr="00944991">
        <w:rPr>
          <w:color w:val="00B050"/>
        </w:rPr>
        <w:t>Quadlings</w:t>
      </w:r>
      <w:proofErr w:type="spellEnd"/>
      <w:r w:rsidRPr="00944991">
        <w:rPr>
          <w:color w:val="00B050"/>
        </w:rPr>
        <w:t xml:space="preserve"> sont petits, rondouillards et souriants. Ils sont tout vêtus de rouge.</w:t>
      </w:r>
    </w:p>
    <w:p w:rsidR="00944991" w:rsidRPr="00944991" w:rsidRDefault="00944991" w:rsidP="009B24C9">
      <w:pPr>
        <w:rPr>
          <w:color w:val="00B050"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6) Qui garde l’entrée du château de </w:t>
      </w:r>
      <w:proofErr w:type="spellStart"/>
      <w:proofErr w:type="gramStart"/>
      <w:r>
        <w:rPr>
          <w:b/>
          <w:bCs/>
        </w:rPr>
        <w:t>Glinda</w:t>
      </w:r>
      <w:proofErr w:type="spellEnd"/>
      <w:r>
        <w:rPr>
          <w:b/>
          <w:bCs/>
        </w:rPr>
        <w:t>?</w:t>
      </w:r>
      <w:proofErr w:type="gramEnd"/>
      <w:r>
        <w:rPr>
          <w:b/>
          <w:bCs/>
        </w:rPr>
        <w:t xml:space="preserve"> p 211</w:t>
      </w:r>
    </w:p>
    <w:p w:rsidR="009B24C9" w:rsidRDefault="009B24C9" w:rsidP="009B24C9"/>
    <w:p w:rsidR="009B24C9" w:rsidRPr="00944991" w:rsidRDefault="00944991" w:rsidP="009B24C9">
      <w:pPr>
        <w:rPr>
          <w:color w:val="00B050"/>
        </w:rPr>
      </w:pPr>
      <w:r w:rsidRPr="00944991">
        <w:rPr>
          <w:color w:val="00B050"/>
        </w:rPr>
        <w:t>Trois jeunes filles, vêtues de jolis uniformes rouges bordés d’un galon d’or</w:t>
      </w:r>
      <w:r w:rsidR="004222B5">
        <w:rPr>
          <w:color w:val="00B050"/>
        </w:rPr>
        <w:t>,</w:t>
      </w:r>
      <w:r w:rsidRPr="00944991">
        <w:rPr>
          <w:color w:val="00B050"/>
        </w:rPr>
        <w:t xml:space="preserve"> gardent l’entrée du château.</w:t>
      </w:r>
    </w:p>
    <w:p w:rsidR="00944991" w:rsidRDefault="00944991" w:rsidP="009B24C9"/>
    <w:p w:rsidR="009B24C9" w:rsidRPr="009B24C9" w:rsidRDefault="009B24C9" w:rsidP="009B24C9">
      <w:r>
        <w:rPr>
          <w:b/>
          <w:bCs/>
        </w:rPr>
        <w:t xml:space="preserve">7) Que fait chaque personnage avant de rencontrer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> ? p 213</w:t>
      </w:r>
    </w:p>
    <w:p w:rsidR="009B24C9" w:rsidRDefault="009B24C9" w:rsidP="009B24C9"/>
    <w:p w:rsidR="009B24C9" w:rsidRDefault="009B24C9" w:rsidP="004222B5">
      <w:r>
        <w:t xml:space="preserve">Le lion : </w:t>
      </w:r>
      <w:r w:rsidR="004222B5" w:rsidRPr="004222B5">
        <w:rPr>
          <w:color w:val="00B050"/>
        </w:rPr>
        <w:t>Il secoue la poussière de sa crinière.</w:t>
      </w:r>
    </w:p>
    <w:p w:rsidR="009B24C9" w:rsidRDefault="009B24C9" w:rsidP="009B24C9"/>
    <w:p w:rsidR="004222B5" w:rsidRDefault="009B24C9" w:rsidP="004222B5">
      <w:r>
        <w:t>L’épouvantail :</w:t>
      </w:r>
      <w:r w:rsidR="004222B5">
        <w:t xml:space="preserve"> </w:t>
      </w:r>
      <w:r w:rsidR="004222B5" w:rsidRPr="004222B5">
        <w:rPr>
          <w:color w:val="00B050"/>
        </w:rPr>
        <w:t>Il retape avantageusement sa silhouette.</w:t>
      </w:r>
    </w:p>
    <w:p w:rsidR="009B24C9" w:rsidRDefault="004222B5" w:rsidP="004222B5">
      <w:r>
        <w:t xml:space="preserve"> </w:t>
      </w:r>
    </w:p>
    <w:p w:rsidR="009B24C9" w:rsidRDefault="009B24C9" w:rsidP="004222B5">
      <w:r>
        <w:t xml:space="preserve">Dorothée : </w:t>
      </w:r>
      <w:r w:rsidR="004222B5" w:rsidRPr="004222B5">
        <w:rPr>
          <w:color w:val="00B050"/>
        </w:rPr>
        <w:t>Elle fait un brin de toilette et recoiffe ses cheveux.</w:t>
      </w:r>
    </w:p>
    <w:p w:rsidR="009B24C9" w:rsidRDefault="009B24C9" w:rsidP="009B24C9"/>
    <w:p w:rsidR="009B24C9" w:rsidRPr="004222B5" w:rsidRDefault="009B24C9" w:rsidP="004222B5">
      <w:pPr>
        <w:rPr>
          <w:color w:val="00B050"/>
        </w:rPr>
      </w:pPr>
      <w:r>
        <w:t xml:space="preserve">Le bûcheron : </w:t>
      </w:r>
      <w:r w:rsidR="004222B5" w:rsidRPr="004222B5">
        <w:rPr>
          <w:color w:val="00B050"/>
        </w:rPr>
        <w:t>Il astique son fer-blanc et huile ses articulations.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8) Quelle est la condition pour que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 xml:space="preserve"> exauce le souhait de </w:t>
      </w:r>
      <w:proofErr w:type="gramStart"/>
      <w:r>
        <w:rPr>
          <w:b/>
          <w:bCs/>
        </w:rPr>
        <w:t>Dorothée?</w:t>
      </w:r>
      <w:proofErr w:type="gramEnd"/>
      <w:r>
        <w:rPr>
          <w:b/>
          <w:bCs/>
        </w:rPr>
        <w:t xml:space="preserve"> p 214</w:t>
      </w:r>
    </w:p>
    <w:p w:rsidR="009B24C9" w:rsidRDefault="009B24C9" w:rsidP="009B24C9">
      <w:pPr>
        <w:rPr>
          <w:b/>
          <w:bCs/>
        </w:rPr>
      </w:pPr>
    </w:p>
    <w:p w:rsidR="009B24C9" w:rsidRPr="004222B5" w:rsidRDefault="004222B5" w:rsidP="009B24C9">
      <w:pPr>
        <w:rPr>
          <w:color w:val="00B050"/>
        </w:rPr>
      </w:pPr>
      <w:proofErr w:type="spellStart"/>
      <w:r w:rsidRPr="004222B5">
        <w:rPr>
          <w:color w:val="00B050"/>
        </w:rPr>
        <w:t>Glinda</w:t>
      </w:r>
      <w:proofErr w:type="spellEnd"/>
      <w:r w:rsidRPr="004222B5">
        <w:rPr>
          <w:color w:val="00B050"/>
        </w:rPr>
        <w:t xml:space="preserve"> exaucera le vœu de Dorothée si elle lui donne le bonnet d’or.</w:t>
      </w:r>
    </w:p>
    <w:p w:rsidR="004222B5" w:rsidRDefault="004222B5" w:rsidP="009B24C9">
      <w:pPr>
        <w:rPr>
          <w:b/>
          <w:bCs/>
        </w:rPr>
      </w:pPr>
    </w:p>
    <w:p w:rsidR="004222B5" w:rsidRDefault="004222B5" w:rsidP="009B24C9">
      <w:pPr>
        <w:rPr>
          <w:b/>
          <w:bCs/>
        </w:rPr>
      </w:pPr>
    </w:p>
    <w:p w:rsidR="004222B5" w:rsidRDefault="004222B5" w:rsidP="009B24C9">
      <w:pPr>
        <w:rPr>
          <w:b/>
          <w:bCs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lastRenderedPageBreak/>
        <w:t xml:space="preserve">9) Comment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 xml:space="preserve"> va-t-elle utiliser le bonnet d’or ? p 215</w:t>
      </w:r>
    </w:p>
    <w:p w:rsidR="009B24C9" w:rsidRDefault="009B24C9" w:rsidP="009B24C9">
      <w:pPr>
        <w:rPr>
          <w:b/>
          <w:bCs/>
        </w:rPr>
      </w:pPr>
    </w:p>
    <w:p w:rsidR="004222B5" w:rsidRPr="007504C7" w:rsidRDefault="004222B5" w:rsidP="009B24C9">
      <w:pPr>
        <w:rPr>
          <w:color w:val="00B050"/>
        </w:rPr>
      </w:pPr>
      <w:r w:rsidRPr="007504C7">
        <w:rPr>
          <w:color w:val="00B050"/>
        </w:rPr>
        <w:t>Elle ordonnera aux singes volants de porter l’épouvantail jusqu’à la cité d’</w:t>
      </w:r>
      <w:proofErr w:type="spellStart"/>
      <w:r w:rsidRPr="007504C7">
        <w:rPr>
          <w:color w:val="00B050"/>
        </w:rPr>
        <w:t>Emeraude</w:t>
      </w:r>
      <w:proofErr w:type="spellEnd"/>
      <w:r w:rsidRPr="007504C7">
        <w:rPr>
          <w:color w:val="00B050"/>
        </w:rPr>
        <w:t xml:space="preserve">, le bûcheron jusqu’au pays des </w:t>
      </w:r>
      <w:proofErr w:type="spellStart"/>
      <w:r w:rsidRPr="007504C7">
        <w:rPr>
          <w:color w:val="00B050"/>
        </w:rPr>
        <w:t>Winkies</w:t>
      </w:r>
      <w:proofErr w:type="spellEnd"/>
      <w:r w:rsidRPr="007504C7">
        <w:rPr>
          <w:color w:val="00B050"/>
        </w:rPr>
        <w:t xml:space="preserve"> et le lion jusqu’à la forêt des animaux. Ensuite elle le rendra au roi des singes pour que lui et les siens soient libres.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>10) Grâce à quoi Dorothée va-t-elle pouvoir rentrer au Kansas ? p 216-217</w:t>
      </w:r>
    </w:p>
    <w:p w:rsidR="007504C7" w:rsidRPr="007504C7" w:rsidRDefault="004222B5" w:rsidP="009B24C9">
      <w:pPr>
        <w:spacing w:line="560" w:lineRule="atLeast"/>
        <w:rPr>
          <w:color w:val="00B050"/>
        </w:rPr>
      </w:pPr>
      <w:r w:rsidRPr="007504C7">
        <w:rPr>
          <w:color w:val="00B050"/>
        </w:rPr>
        <w:t>Dorothée va rentrer au Kansas grâce à ses souliers d’argent</w:t>
      </w:r>
      <w:r w:rsidR="007504C7" w:rsidRPr="007504C7">
        <w:rPr>
          <w:color w:val="00B050"/>
        </w:rPr>
        <w:t xml:space="preserve"> car ils ont le pouvoir de</w:t>
      </w:r>
    </w:p>
    <w:p w:rsidR="009B24C9" w:rsidRPr="007504C7" w:rsidRDefault="007504C7" w:rsidP="009B24C9">
      <w:pPr>
        <w:spacing w:line="560" w:lineRule="atLeast"/>
        <w:rPr>
          <w:color w:val="00B050"/>
        </w:rPr>
      </w:pPr>
      <w:proofErr w:type="gramStart"/>
      <w:r w:rsidRPr="007504C7">
        <w:rPr>
          <w:color w:val="00B050"/>
        </w:rPr>
        <w:t>transporter</w:t>
      </w:r>
      <w:proofErr w:type="gramEnd"/>
      <w:r w:rsidRPr="007504C7">
        <w:rPr>
          <w:color w:val="00B050"/>
        </w:rPr>
        <w:t xml:space="preserve"> quelqu’un dans n’importe quel coin du monde.</w:t>
      </w:r>
    </w:p>
    <w:p w:rsidR="009B24C9" w:rsidRPr="007504C7" w:rsidRDefault="009B24C9" w:rsidP="009B24C9">
      <w:pPr>
        <w:tabs>
          <w:tab w:val="left" w:pos="1095"/>
        </w:tabs>
        <w:spacing w:line="560" w:lineRule="atLeast"/>
      </w:pPr>
    </w:p>
    <w:p w:rsidR="009B24C9" w:rsidRDefault="009B24C9" w:rsidP="009B24C9">
      <w:pPr>
        <w:pStyle w:val="Titre7"/>
      </w:pPr>
      <w:r>
        <w:t xml:space="preserve"> </w:t>
      </w: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spacing w:line="200" w:lineRule="atLeast"/>
        <w:rPr>
          <w:b/>
          <w:bCs/>
        </w:rPr>
      </w:pPr>
    </w:p>
    <w:p w:rsidR="009B24C9" w:rsidRDefault="009B24C9"/>
    <w:sectPr w:rsidR="009B24C9" w:rsidSect="00C87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C9"/>
    <w:rsid w:val="004222B5"/>
    <w:rsid w:val="005E0FBC"/>
    <w:rsid w:val="007504C7"/>
    <w:rsid w:val="00944991"/>
    <w:rsid w:val="009B24C9"/>
    <w:rsid w:val="00C8722C"/>
    <w:rsid w:val="00F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7E4E-F00B-D24C-A946-CB7FB61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C9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B24C9"/>
    <w:pPr>
      <w:keepNext/>
      <w:jc w:val="center"/>
      <w:outlineLvl w:val="1"/>
    </w:pPr>
    <w:rPr>
      <w:b/>
      <w:bCs/>
      <w:sz w:val="40"/>
      <w:u w:val="single"/>
    </w:rPr>
  </w:style>
  <w:style w:type="paragraph" w:styleId="Titre3">
    <w:name w:val="heading 3"/>
    <w:basedOn w:val="Normal"/>
    <w:next w:val="Normal"/>
    <w:link w:val="Titre3Car"/>
    <w:qFormat/>
    <w:rsid w:val="009B24C9"/>
    <w:pPr>
      <w:keepNext/>
      <w:jc w:val="center"/>
      <w:outlineLvl w:val="2"/>
    </w:pPr>
    <w:rPr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9B24C9"/>
    <w:pPr>
      <w:keepNext/>
      <w:spacing w:line="200" w:lineRule="atLeast"/>
      <w:jc w:val="center"/>
      <w:outlineLvl w:val="6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24C9"/>
    <w:rPr>
      <w:rFonts w:ascii="Times New Roman" w:eastAsia="Times New Roman" w:hAnsi="Times New Roman" w:cs="Times New Roman"/>
      <w:b/>
      <w:bCs/>
      <w:sz w:val="4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9B24C9"/>
    <w:rPr>
      <w:rFonts w:ascii="Times New Roman" w:eastAsia="Times New Roman" w:hAnsi="Times New Roman" w:cs="Times New Roman"/>
      <w:b/>
      <w:bCs/>
      <w:sz w:val="28"/>
      <w:lang w:eastAsia="fr-FR"/>
    </w:rPr>
  </w:style>
  <w:style w:type="character" w:customStyle="1" w:styleId="Titre7Car">
    <w:name w:val="Titre 7 Car"/>
    <w:basedOn w:val="Policepardfaut"/>
    <w:link w:val="Titre7"/>
    <w:rsid w:val="009B24C9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paragraph" w:styleId="En-tte">
    <w:name w:val="header"/>
    <w:basedOn w:val="Normal"/>
    <w:link w:val="En-tteCar"/>
    <w:semiHidden/>
    <w:rsid w:val="009B2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B24C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2020-03-16T13:45:00Z</dcterms:created>
  <dcterms:modified xsi:type="dcterms:W3CDTF">2020-03-16T13:45:00Z</dcterms:modified>
</cp:coreProperties>
</file>